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0" w:rsidRDefault="001179B0" w:rsidP="006F3DCA">
      <w:pPr>
        <w:tabs>
          <w:tab w:val="left" w:pos="142"/>
          <w:tab w:val="left" w:pos="5702"/>
        </w:tabs>
        <w:spacing w:before="55"/>
        <w:ind w:left="119"/>
        <w:rPr>
          <w:rFonts w:ascii="Calibri"/>
          <w:b/>
          <w:w w:val="105"/>
          <w:sz w:val="16"/>
          <w:lang w:val="it-IT"/>
        </w:rPr>
      </w:pP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  <w:t>Allegato 2)</w:t>
      </w:r>
    </w:p>
    <w:p w:rsidR="001179B0" w:rsidRPr="001D6504" w:rsidRDefault="001179B0" w:rsidP="001D6504">
      <w:pPr>
        <w:tabs>
          <w:tab w:val="left" w:pos="5815"/>
          <w:tab w:val="left" w:pos="11684"/>
        </w:tabs>
        <w:spacing w:before="54"/>
        <w:ind w:left="179" w:right="-46"/>
        <w:jc w:val="both"/>
        <w:rPr>
          <w:rFonts w:ascii="Calibri"/>
          <w:b/>
          <w:w w:val="105"/>
          <w:position w:val="2"/>
          <w:sz w:val="16"/>
          <w:lang w:val="it-IT"/>
        </w:rPr>
      </w:pPr>
      <w:r w:rsidRPr="001D6504">
        <w:rPr>
          <w:rFonts w:ascii="Calibri"/>
          <w:b/>
          <w:w w:val="105"/>
          <w:position w:val="2"/>
          <w:sz w:val="16"/>
          <w:lang w:val="it-IT"/>
        </w:rPr>
        <w:t>ENTE: MONVISO SOLIDALE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ab/>
      </w:r>
      <w:r w:rsidRPr="00BB32EA">
        <w:rPr>
          <w:rFonts w:ascii="Calibri"/>
          <w:b/>
          <w:w w:val="105"/>
          <w:position w:val="2"/>
          <w:sz w:val="16"/>
          <w:lang w:val="it-IT"/>
        </w:rPr>
        <w:t>MAPPATURA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>DELLE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>AREE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>E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>DEI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>PROCESSI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>A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="001D6504">
        <w:rPr>
          <w:rFonts w:ascii="Calibri"/>
          <w:b/>
          <w:w w:val="105"/>
          <w:position w:val="2"/>
          <w:sz w:val="16"/>
          <w:lang w:val="it-IT"/>
        </w:rPr>
        <w:t xml:space="preserve">RISCHIO                                                         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>ACQUISIZIONE E PROGRESSIONE DEL PERSONALE</w:t>
      </w:r>
    </w:p>
    <w:p w:rsidR="001179B0" w:rsidRPr="00BB32EA" w:rsidRDefault="001179B0">
      <w:pPr>
        <w:pStyle w:val="Corpotesto"/>
        <w:rPr>
          <w:rFonts w:ascii="Calibri"/>
          <w:b/>
          <w:sz w:val="20"/>
          <w:lang w:val="it-IT"/>
        </w:rPr>
      </w:pPr>
    </w:p>
    <w:p w:rsidR="001179B0" w:rsidRPr="00BB32EA" w:rsidRDefault="001179B0">
      <w:pPr>
        <w:pStyle w:val="Corpotesto"/>
        <w:spacing w:before="6"/>
        <w:rPr>
          <w:rFonts w:ascii="Calibri"/>
          <w:b/>
          <w:sz w:val="13"/>
          <w:lang w:val="it-IT"/>
        </w:rPr>
      </w:pPr>
    </w:p>
    <w:tbl>
      <w:tblPr>
        <w:tblW w:w="15032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758"/>
        <w:gridCol w:w="3758"/>
        <w:gridCol w:w="3758"/>
      </w:tblGrid>
      <w:tr w:rsidR="001179B0" w:rsidRPr="00BB32EA" w:rsidTr="009D425B">
        <w:trPr>
          <w:trHeight w:hRule="exact" w:val="658"/>
        </w:trPr>
        <w:tc>
          <w:tcPr>
            <w:tcW w:w="3758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861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SOTTO-AREA/ PROCESSO</w:t>
            </w:r>
          </w:p>
        </w:tc>
        <w:tc>
          <w:tcPr>
            <w:tcW w:w="3758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681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PROCEDURA/PROCEDIMENTO</w:t>
            </w:r>
          </w:p>
        </w:tc>
        <w:tc>
          <w:tcPr>
            <w:tcW w:w="3758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1127" w:right="68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RISCHI CONNESSI</w:t>
            </w:r>
          </w:p>
        </w:tc>
        <w:tc>
          <w:tcPr>
            <w:tcW w:w="3758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559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SETTORE/AREA e RESPONSABILE</w:t>
            </w:r>
          </w:p>
        </w:tc>
      </w:tr>
      <w:tr w:rsidR="001179B0" w:rsidRPr="00896F34" w:rsidTr="009D425B">
        <w:trPr>
          <w:trHeight w:hRule="exact" w:val="645"/>
        </w:trPr>
        <w:tc>
          <w:tcPr>
            <w:tcW w:w="3758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9"/>
              <w:rPr>
                <w:rFonts w:ascii="Calibri"/>
                <w:b/>
                <w:sz w:val="7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1"/>
              <w:rPr>
                <w:rFonts w:ascii="Tahoma"/>
                <w:b/>
                <w:sz w:val="11"/>
                <w:lang w:val="it-IT"/>
              </w:rPr>
            </w:pPr>
            <w:r w:rsidRPr="009D425B">
              <w:rPr>
                <w:rFonts w:ascii="Tahoma"/>
                <w:b/>
                <w:sz w:val="11"/>
                <w:lang w:val="it-IT"/>
              </w:rPr>
              <w:t>CONFERIMENTO  INCARICHI EXTRA-ISTITUZIONALI</w:t>
            </w:r>
          </w:p>
        </w:tc>
        <w:tc>
          <w:tcPr>
            <w:tcW w:w="3758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95" w:line="256" w:lineRule="auto"/>
              <w:ind w:left="26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Istruttoria e autorizzazioni per incarichi esterni a dipendenti</w:t>
            </w:r>
          </w:p>
        </w:tc>
        <w:tc>
          <w:tcPr>
            <w:tcW w:w="3758" w:type="dxa"/>
          </w:tcPr>
          <w:p w:rsidR="001179B0" w:rsidRPr="009D425B" w:rsidRDefault="001179B0" w:rsidP="000D6303">
            <w:pPr>
              <w:pStyle w:val="TableParagraph"/>
              <w:spacing w:before="95" w:line="256" w:lineRule="auto"/>
              <w:ind w:left="23" w:right="687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>Omesse verifiche su incompatibilità al fine di agevolare  i richiedenti</w:t>
            </w:r>
          </w:p>
        </w:tc>
        <w:tc>
          <w:tcPr>
            <w:tcW w:w="3758" w:type="dxa"/>
          </w:tcPr>
          <w:p w:rsidR="001179B0" w:rsidRPr="009D425B" w:rsidRDefault="001179B0" w:rsidP="009D425B">
            <w:pPr>
              <w:pStyle w:val="TableParagraph"/>
              <w:spacing w:before="95" w:line="256" w:lineRule="auto"/>
              <w:ind w:right="27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 xml:space="preserve">Direttore Generale o </w:t>
            </w:r>
            <w:proofErr w:type="spellStart"/>
            <w:r w:rsidRPr="009D425B">
              <w:rPr>
                <w:rFonts w:ascii="Tahoma" w:hAnsi="Tahoma"/>
                <w:sz w:val="15"/>
                <w:lang w:val="it-IT"/>
              </w:rPr>
              <w:t>CdA</w:t>
            </w:r>
            <w:proofErr w:type="spellEnd"/>
            <w:r w:rsidRPr="009D425B">
              <w:rPr>
                <w:rFonts w:ascii="Tahoma" w:hAnsi="Tahoma"/>
                <w:sz w:val="15"/>
                <w:lang w:val="it-IT"/>
              </w:rPr>
              <w:t xml:space="preserve"> qualora la richiesta </w:t>
            </w:r>
            <w:r>
              <w:rPr>
                <w:rFonts w:ascii="Tahoma" w:hAnsi="Tahoma"/>
                <w:sz w:val="15"/>
                <w:lang w:val="it-IT"/>
              </w:rPr>
              <w:t>sia</w:t>
            </w:r>
            <w:r w:rsidRPr="009D425B">
              <w:rPr>
                <w:rFonts w:ascii="Tahoma" w:hAnsi="Tahoma"/>
                <w:sz w:val="15"/>
                <w:lang w:val="it-IT"/>
              </w:rPr>
              <w:t xml:space="preserve"> del Direttore</w:t>
            </w:r>
          </w:p>
        </w:tc>
      </w:tr>
      <w:tr w:rsidR="001179B0" w:rsidRPr="00BB32EA" w:rsidTr="009D425B">
        <w:trPr>
          <w:trHeight w:hRule="exact" w:val="415"/>
        </w:trPr>
        <w:tc>
          <w:tcPr>
            <w:tcW w:w="3758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3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1"/>
              <w:rPr>
                <w:rFonts w:ascii="Tahoma"/>
                <w:b/>
                <w:sz w:val="11"/>
                <w:lang w:val="it-IT"/>
              </w:rPr>
            </w:pPr>
            <w:r w:rsidRPr="009D425B">
              <w:rPr>
                <w:rFonts w:ascii="Tahoma"/>
                <w:b/>
                <w:sz w:val="11"/>
                <w:lang w:val="it-IT"/>
              </w:rPr>
              <w:t>PROGRESSIONI DI CARRIERA</w:t>
            </w:r>
          </w:p>
        </w:tc>
        <w:tc>
          <w:tcPr>
            <w:tcW w:w="3758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1" w:line="256" w:lineRule="auto"/>
              <w:ind w:left="26" w:right="800"/>
              <w:rPr>
                <w:rFonts w:ascii="Tahoma" w:hAnsi="Tahoma"/>
                <w:b/>
                <w:sz w:val="15"/>
                <w:lang w:val="it-IT"/>
              </w:rPr>
            </w:pPr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Incarichi di Posizione Organizzativa </w:t>
            </w:r>
          </w:p>
        </w:tc>
        <w:tc>
          <w:tcPr>
            <w:tcW w:w="3758" w:type="dxa"/>
            <w:vMerge w:val="restart"/>
          </w:tcPr>
          <w:p w:rsidR="001179B0" w:rsidRPr="009D425B" w:rsidRDefault="001179B0" w:rsidP="009D425B">
            <w:pPr>
              <w:pStyle w:val="TableParagraph"/>
              <w:spacing w:before="2"/>
              <w:rPr>
                <w:rFonts w:ascii="Calibri"/>
                <w:b/>
                <w:sz w:val="19"/>
                <w:lang w:val="it-IT"/>
              </w:rPr>
            </w:pPr>
          </w:p>
          <w:p w:rsidR="001179B0" w:rsidRPr="009D425B" w:rsidRDefault="001179B0" w:rsidP="000D6303">
            <w:pPr>
              <w:pStyle w:val="TableParagraph"/>
              <w:spacing w:line="256" w:lineRule="auto"/>
              <w:ind w:left="26" w:right="24" w:hanging="1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>Previsioni di requisiti di accesso “personalizzati” ed insufficienza di meccanismi oggettivi e trasparenti idonei a verificare il possesso dei requisiti attitudinali e professionali richiesti in relazione alla posizione da ricoprire allo scopo di reclutare</w:t>
            </w:r>
            <w:r>
              <w:rPr>
                <w:rFonts w:ascii="Tahoma" w:hAnsi="Tahoma"/>
                <w:sz w:val="15"/>
                <w:lang w:val="it-IT"/>
              </w:rPr>
              <w:t xml:space="preserve"> o favorire alcuni  candidati </w:t>
            </w:r>
          </w:p>
        </w:tc>
        <w:tc>
          <w:tcPr>
            <w:tcW w:w="3758" w:type="dxa"/>
          </w:tcPr>
          <w:p w:rsidR="001179B0" w:rsidRPr="009D425B" w:rsidRDefault="001179B0" w:rsidP="009D425B">
            <w:pPr>
              <w:pStyle w:val="TableParagraph"/>
              <w:spacing w:before="87"/>
              <w:ind w:left="24" w:right="27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Direzione : Direttore Generale</w:t>
            </w:r>
            <w:r>
              <w:rPr>
                <w:rFonts w:ascii="Tahoma"/>
                <w:sz w:val="15"/>
                <w:lang w:val="it-IT"/>
              </w:rPr>
              <w:t xml:space="preserve"> / Dirigente </w:t>
            </w:r>
          </w:p>
        </w:tc>
      </w:tr>
      <w:tr w:rsidR="001179B0" w:rsidRPr="00BB32EA" w:rsidTr="009D425B">
        <w:trPr>
          <w:trHeight w:hRule="exact" w:val="1221"/>
        </w:trPr>
        <w:tc>
          <w:tcPr>
            <w:tcW w:w="3758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758" w:type="dxa"/>
            <w:shd w:val="clear" w:color="auto" w:fill="FFFF99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line="256" w:lineRule="auto"/>
              <w:ind w:left="26" w:right="701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Procedure per le progressioni tra livelli economici e giuridici</w:t>
            </w:r>
          </w:p>
        </w:tc>
        <w:tc>
          <w:tcPr>
            <w:tcW w:w="3758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758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05"/>
              <w:ind w:left="24" w:right="27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Direzione: Direttore Generale</w:t>
            </w:r>
          </w:p>
        </w:tc>
      </w:tr>
      <w:tr w:rsidR="00E25745" w:rsidRPr="00896F34" w:rsidTr="009D425B">
        <w:trPr>
          <w:trHeight w:hRule="exact" w:val="500"/>
        </w:trPr>
        <w:tc>
          <w:tcPr>
            <w:tcW w:w="3758" w:type="dxa"/>
            <w:vMerge w:val="restart"/>
          </w:tcPr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spacing w:before="9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ind w:left="21"/>
              <w:rPr>
                <w:rFonts w:ascii="Tahoma"/>
                <w:b/>
                <w:sz w:val="11"/>
                <w:lang w:val="it-IT"/>
              </w:rPr>
            </w:pPr>
            <w:r w:rsidRPr="009D425B">
              <w:rPr>
                <w:rFonts w:ascii="Tahoma"/>
                <w:b/>
                <w:sz w:val="11"/>
                <w:lang w:val="it-IT"/>
              </w:rPr>
              <w:t>RECLUTAMENTO  DEL PERSONALE</w:t>
            </w:r>
          </w:p>
        </w:tc>
        <w:tc>
          <w:tcPr>
            <w:tcW w:w="3758" w:type="dxa"/>
            <w:shd w:val="clear" w:color="auto" w:fill="FFFF99"/>
          </w:tcPr>
          <w:p w:rsidR="00E25745" w:rsidRPr="009D425B" w:rsidRDefault="00E25745" w:rsidP="009D425B">
            <w:pPr>
              <w:pStyle w:val="TableParagraph"/>
              <w:spacing w:before="30" w:line="259" w:lineRule="auto"/>
              <w:ind w:left="26" w:right="353"/>
              <w:rPr>
                <w:rFonts w:ascii="Tahoma" w:hAnsi="Tahoma"/>
                <w:b/>
                <w:sz w:val="15"/>
                <w:lang w:val="it-IT"/>
              </w:rPr>
            </w:pPr>
            <w:r w:rsidRPr="009D425B">
              <w:rPr>
                <w:rFonts w:ascii="Tahoma" w:hAnsi="Tahoma"/>
                <w:b/>
                <w:sz w:val="15"/>
                <w:lang w:val="it-IT"/>
              </w:rPr>
              <w:t>Procedura di mobilità interna ed esterna, di comando/distacco entrata o uscita</w:t>
            </w:r>
          </w:p>
        </w:tc>
        <w:tc>
          <w:tcPr>
            <w:tcW w:w="3758" w:type="dxa"/>
          </w:tcPr>
          <w:p w:rsidR="00E25745" w:rsidRPr="009D425B" w:rsidRDefault="00E25745" w:rsidP="000D6303">
            <w:pPr>
              <w:pStyle w:val="TableParagraph"/>
              <w:spacing w:before="30" w:line="259" w:lineRule="auto"/>
              <w:ind w:left="23" w:right="873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>Discrezionalità nella scelta del dipendente Rischio di accordo collusivo</w:t>
            </w:r>
          </w:p>
        </w:tc>
        <w:tc>
          <w:tcPr>
            <w:tcW w:w="3758" w:type="dxa"/>
          </w:tcPr>
          <w:p w:rsidR="00E25745" w:rsidRPr="009D425B" w:rsidRDefault="00E25745" w:rsidP="009D425B">
            <w:pPr>
              <w:pStyle w:val="TableParagraph"/>
              <w:spacing w:before="4"/>
              <w:rPr>
                <w:rFonts w:ascii="Calibri"/>
                <w:b/>
                <w:sz w:val="10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ind w:left="24" w:right="27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Direzione : Direttore Generale</w:t>
            </w:r>
            <w:r>
              <w:rPr>
                <w:rFonts w:ascii="Tahoma"/>
                <w:sz w:val="15"/>
                <w:lang w:val="it-IT"/>
              </w:rPr>
              <w:t>/Dirigente/Responsabile Area Amm.va</w:t>
            </w:r>
          </w:p>
        </w:tc>
      </w:tr>
      <w:tr w:rsidR="00E25745" w:rsidRPr="00896F34" w:rsidTr="009D425B">
        <w:trPr>
          <w:trHeight w:hRule="exact" w:val="976"/>
        </w:trPr>
        <w:tc>
          <w:tcPr>
            <w:tcW w:w="3758" w:type="dxa"/>
            <w:vMerge/>
          </w:tcPr>
          <w:p w:rsidR="00E25745" w:rsidRPr="009D425B" w:rsidRDefault="00E25745">
            <w:pPr>
              <w:rPr>
                <w:lang w:val="it-IT"/>
              </w:rPr>
            </w:pPr>
          </w:p>
        </w:tc>
        <w:tc>
          <w:tcPr>
            <w:tcW w:w="3758" w:type="dxa"/>
            <w:shd w:val="clear" w:color="auto" w:fill="FFFF99"/>
          </w:tcPr>
          <w:p w:rsidR="00E25745" w:rsidRPr="009D425B" w:rsidRDefault="00E25745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spacing w:before="9"/>
              <w:rPr>
                <w:rFonts w:ascii="Calibri"/>
                <w:b/>
                <w:sz w:val="13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spacing w:before="1"/>
              <w:ind w:left="26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Altre tipologie di assunzione e collaborazione</w:t>
            </w:r>
          </w:p>
        </w:tc>
        <w:tc>
          <w:tcPr>
            <w:tcW w:w="3758" w:type="dxa"/>
          </w:tcPr>
          <w:p w:rsidR="00E25745" w:rsidRPr="009D425B" w:rsidRDefault="00E25745" w:rsidP="000D6303">
            <w:pPr>
              <w:pStyle w:val="TableParagraph"/>
              <w:spacing w:before="46" w:line="256" w:lineRule="auto"/>
              <w:ind w:left="23" w:right="58"/>
              <w:jc w:val="both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Motivazione generica circa la sussistenza dei presupposti di legge per il conferimento di incarichi professionali allo scopo di agevolare soggetti particolari</w:t>
            </w:r>
          </w:p>
        </w:tc>
        <w:tc>
          <w:tcPr>
            <w:tcW w:w="3758" w:type="dxa"/>
          </w:tcPr>
          <w:p w:rsidR="00E25745" w:rsidRPr="009D425B" w:rsidRDefault="00E25745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spacing w:before="9"/>
              <w:rPr>
                <w:rFonts w:ascii="Calibri"/>
                <w:b/>
                <w:sz w:val="13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spacing w:before="1"/>
              <w:ind w:left="24" w:right="27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Direzione : Direttore Generale</w:t>
            </w:r>
            <w:r>
              <w:rPr>
                <w:rFonts w:ascii="Tahoma"/>
                <w:sz w:val="15"/>
                <w:lang w:val="it-IT"/>
              </w:rPr>
              <w:t>/Dirigente/Responsabile Area Amm.va/Responsabile Area Progetti e Qualit</w:t>
            </w:r>
            <w:r>
              <w:rPr>
                <w:rFonts w:ascii="Tahoma"/>
                <w:sz w:val="15"/>
                <w:lang w:val="it-IT"/>
              </w:rPr>
              <w:t>à</w:t>
            </w:r>
          </w:p>
        </w:tc>
      </w:tr>
      <w:tr w:rsidR="00E25745" w:rsidRPr="00BB32EA" w:rsidTr="009D425B">
        <w:trPr>
          <w:trHeight w:hRule="exact" w:val="1732"/>
        </w:trPr>
        <w:tc>
          <w:tcPr>
            <w:tcW w:w="3758" w:type="dxa"/>
            <w:vMerge/>
          </w:tcPr>
          <w:p w:rsidR="00E25745" w:rsidRPr="009D425B" w:rsidRDefault="00E25745">
            <w:pPr>
              <w:rPr>
                <w:lang w:val="it-IT"/>
              </w:rPr>
            </w:pPr>
          </w:p>
        </w:tc>
        <w:tc>
          <w:tcPr>
            <w:tcW w:w="3758" w:type="dxa"/>
            <w:shd w:val="clear" w:color="auto" w:fill="FFFF99"/>
          </w:tcPr>
          <w:p w:rsidR="00E25745" w:rsidRPr="009D425B" w:rsidRDefault="00E25745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E25745" w:rsidRPr="009D425B" w:rsidRDefault="00E25745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spacing w:before="4"/>
              <w:rPr>
                <w:rFonts w:ascii="Calibri"/>
                <w:b/>
                <w:sz w:val="13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ind w:left="26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Procedura di concorso</w:t>
            </w:r>
          </w:p>
        </w:tc>
        <w:tc>
          <w:tcPr>
            <w:tcW w:w="3758" w:type="dxa"/>
          </w:tcPr>
          <w:p w:rsidR="00E25745" w:rsidRPr="009D425B" w:rsidRDefault="00E25745" w:rsidP="000D6303">
            <w:pPr>
              <w:pStyle w:val="TableParagraph"/>
              <w:spacing w:before="92" w:line="256" w:lineRule="auto"/>
              <w:ind w:left="23" w:right="58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>Previsione di requisiti di accesso "personalizzati" Irregolare formazione della commissione di selezione finalizzata al reclutamento di candidati particolari Inosservanza delle regole procedurali a garanzia della trasparenza e della imparzialità</w:t>
            </w:r>
          </w:p>
          <w:p w:rsidR="00E25745" w:rsidRPr="009D425B" w:rsidRDefault="00E25745" w:rsidP="000D6303">
            <w:pPr>
              <w:pStyle w:val="TableParagraph"/>
              <w:spacing w:before="1" w:line="256" w:lineRule="auto"/>
              <w:ind w:left="23" w:right="433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Abuso nei processi di stabilizzazione finalizzati al reclutamento di candidati particolari</w:t>
            </w:r>
          </w:p>
        </w:tc>
        <w:tc>
          <w:tcPr>
            <w:tcW w:w="3758" w:type="dxa"/>
          </w:tcPr>
          <w:p w:rsidR="00E25745" w:rsidRP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P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P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Pr="00E25745" w:rsidRDefault="00E25745" w:rsidP="009D425B">
            <w:pPr>
              <w:pStyle w:val="TableParagraph"/>
              <w:spacing w:before="4"/>
              <w:rPr>
                <w:rFonts w:ascii="Tahoma"/>
                <w:sz w:val="15"/>
                <w:lang w:val="it-IT"/>
              </w:rPr>
            </w:pPr>
          </w:p>
          <w:p w:rsidR="00E25745" w:rsidRPr="009D425B" w:rsidRDefault="00E25745" w:rsidP="009D425B">
            <w:pPr>
              <w:pStyle w:val="TableParagraph"/>
              <w:ind w:left="24" w:right="27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Direzione : Direttore Generale</w:t>
            </w:r>
          </w:p>
        </w:tc>
      </w:tr>
      <w:tr w:rsidR="00E25745" w:rsidRPr="00BB32EA" w:rsidTr="000A370E">
        <w:trPr>
          <w:trHeight w:hRule="exact" w:val="1732"/>
        </w:trPr>
        <w:tc>
          <w:tcPr>
            <w:tcW w:w="3758" w:type="dxa"/>
            <w:vMerge/>
          </w:tcPr>
          <w:p w:rsidR="00E25745" w:rsidRPr="009D425B" w:rsidRDefault="00E25745">
            <w:pPr>
              <w:rPr>
                <w:lang w:val="it-IT"/>
              </w:rPr>
            </w:pPr>
          </w:p>
        </w:tc>
        <w:tc>
          <w:tcPr>
            <w:tcW w:w="3758" w:type="dxa"/>
            <w:shd w:val="clear" w:color="auto" w:fill="FFFF99"/>
            <w:vAlign w:val="center"/>
          </w:tcPr>
          <w:p w:rsidR="00E25745" w:rsidRDefault="00E25745" w:rsidP="00E25745">
            <w:pPr>
              <w:pStyle w:val="TableParagraph"/>
              <w:ind w:left="26" w:right="2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745">
              <w:rPr>
                <w:rFonts w:ascii="Tahoma"/>
                <w:b/>
                <w:sz w:val="15"/>
                <w:lang w:val="it-IT"/>
              </w:rPr>
              <w:t>Procedure di selezione ex art. 110 del TUEL</w:t>
            </w:r>
          </w:p>
        </w:tc>
        <w:tc>
          <w:tcPr>
            <w:tcW w:w="3758" w:type="dxa"/>
            <w:vAlign w:val="center"/>
          </w:tcPr>
          <w:p w:rsidR="00E25745" w:rsidRPr="00E25745" w:rsidRDefault="00E25745">
            <w:pPr>
              <w:rPr>
                <w:rFonts w:ascii="Tahoma" w:hAnsi="Tahoma"/>
                <w:sz w:val="15"/>
                <w:lang w:val="it-IT"/>
              </w:rPr>
            </w:pPr>
            <w:r w:rsidRPr="00E25745">
              <w:rPr>
                <w:rFonts w:ascii="Tahoma" w:hAnsi="Tahoma"/>
                <w:sz w:val="15"/>
                <w:lang w:val="it-IT"/>
              </w:rPr>
              <w:t xml:space="preserve">Previsione di </w:t>
            </w:r>
            <w:r w:rsidR="00982ADE" w:rsidRPr="00E25745">
              <w:rPr>
                <w:rFonts w:ascii="Tahoma" w:hAnsi="Tahoma"/>
                <w:sz w:val="15"/>
                <w:lang w:val="it-IT"/>
              </w:rPr>
              <w:t>requisiti</w:t>
            </w:r>
            <w:r w:rsidRPr="00E25745">
              <w:rPr>
                <w:rFonts w:ascii="Tahoma" w:hAnsi="Tahoma"/>
                <w:sz w:val="15"/>
                <w:lang w:val="it-IT"/>
              </w:rPr>
              <w:t xml:space="preserve"> di accesso "personalizzati"</w:t>
            </w:r>
            <w:r w:rsidRPr="00E25745">
              <w:rPr>
                <w:rFonts w:ascii="Tahoma" w:hAnsi="Tahoma"/>
                <w:sz w:val="15"/>
                <w:lang w:val="it-IT"/>
              </w:rPr>
              <w:br/>
              <w:t>Irregolare formazione della commissione di selezione finalizzata al reclutamento di candidati particolari</w:t>
            </w:r>
            <w:r w:rsidRPr="00E25745">
              <w:rPr>
                <w:rFonts w:ascii="Tahoma" w:hAnsi="Tahoma"/>
                <w:sz w:val="15"/>
                <w:lang w:val="it-IT"/>
              </w:rPr>
              <w:br/>
              <w:t>Inosservanza delle regole procedurali a garanzia della trasparenza e della imparzialità</w:t>
            </w:r>
          </w:p>
        </w:tc>
        <w:tc>
          <w:tcPr>
            <w:tcW w:w="3758" w:type="dxa"/>
          </w:tcPr>
          <w:p w:rsid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</w:p>
          <w:p w:rsidR="00E25745" w:rsidRPr="00E25745" w:rsidRDefault="00E25745">
            <w:pPr>
              <w:pStyle w:val="TableParagraph"/>
              <w:rPr>
                <w:rFonts w:ascii="Tahoma"/>
                <w:sz w:val="15"/>
                <w:lang w:val="it-IT"/>
              </w:rPr>
            </w:pPr>
            <w:r w:rsidRPr="00E25745">
              <w:rPr>
                <w:rFonts w:ascii="Tahoma"/>
                <w:sz w:val="15"/>
                <w:lang w:val="it-IT"/>
              </w:rPr>
              <w:t>Direzione: Direttore Generale</w:t>
            </w:r>
          </w:p>
        </w:tc>
      </w:tr>
    </w:tbl>
    <w:p w:rsidR="001179B0" w:rsidRPr="00BB32EA" w:rsidRDefault="001179B0">
      <w:pPr>
        <w:spacing w:line="256" w:lineRule="auto"/>
        <w:rPr>
          <w:rFonts w:ascii="Tahoma"/>
          <w:sz w:val="15"/>
          <w:lang w:val="it-IT"/>
        </w:rPr>
        <w:sectPr w:rsidR="001179B0" w:rsidRPr="00BB32EA" w:rsidSect="00982ADE">
          <w:footerReference w:type="default" r:id="rId8"/>
          <w:pgSz w:w="16840" w:h="11910" w:orient="landscape"/>
          <w:pgMar w:top="400" w:right="940" w:bottom="280" w:left="920" w:header="0" w:footer="381" w:gutter="0"/>
          <w:cols w:space="720"/>
        </w:sectPr>
      </w:pPr>
    </w:p>
    <w:p w:rsidR="001179B0" w:rsidRPr="001D6504" w:rsidRDefault="001179B0" w:rsidP="001D6504">
      <w:pPr>
        <w:tabs>
          <w:tab w:val="left" w:pos="5815"/>
          <w:tab w:val="left" w:pos="11684"/>
        </w:tabs>
        <w:spacing w:before="54"/>
        <w:ind w:left="179" w:right="603"/>
        <w:jc w:val="both"/>
        <w:rPr>
          <w:rFonts w:ascii="Calibri"/>
          <w:b/>
          <w:w w:val="105"/>
          <w:position w:val="2"/>
          <w:sz w:val="16"/>
          <w:lang w:val="it-IT"/>
        </w:rPr>
      </w:pPr>
      <w:r w:rsidRPr="001D6504">
        <w:rPr>
          <w:rFonts w:ascii="Calibri"/>
          <w:b/>
          <w:w w:val="105"/>
          <w:position w:val="2"/>
          <w:sz w:val="16"/>
          <w:lang w:val="it-IT"/>
        </w:rPr>
        <w:lastRenderedPageBreak/>
        <w:t>ENTE: MONVISO SOLIDALE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ab/>
        <w:t>MAPPATURA DELLE AREE E DEI PROCESSI A RISCHIO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ab/>
      </w:r>
      <w:r w:rsidR="006F3DCA">
        <w:rPr>
          <w:rFonts w:ascii="Calibri"/>
          <w:b/>
          <w:w w:val="105"/>
          <w:position w:val="2"/>
          <w:sz w:val="16"/>
          <w:lang w:val="it-IT"/>
        </w:rPr>
        <w:t xml:space="preserve">                          CONTRATTI PUBBLICI</w:t>
      </w:r>
    </w:p>
    <w:p w:rsidR="001179B0" w:rsidRPr="00BB32EA" w:rsidRDefault="001179B0">
      <w:pPr>
        <w:pStyle w:val="Corpotesto"/>
        <w:rPr>
          <w:rFonts w:ascii="Calibri"/>
          <w:b/>
          <w:sz w:val="20"/>
          <w:lang w:val="it-IT"/>
        </w:rPr>
      </w:pPr>
    </w:p>
    <w:p w:rsidR="001179B0" w:rsidRPr="00BB32EA" w:rsidRDefault="001179B0">
      <w:pPr>
        <w:pStyle w:val="Corpotesto"/>
        <w:spacing w:before="6"/>
        <w:rPr>
          <w:rFonts w:ascii="Calibri"/>
          <w:b/>
          <w:sz w:val="14"/>
          <w:lang w:val="it-IT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490"/>
        <w:gridCol w:w="3697"/>
        <w:gridCol w:w="3490"/>
      </w:tblGrid>
      <w:tr w:rsidR="001179B0" w:rsidRPr="00BB32EA" w:rsidTr="009D425B">
        <w:trPr>
          <w:trHeight w:hRule="exact" w:val="553"/>
        </w:trPr>
        <w:tc>
          <w:tcPr>
            <w:tcW w:w="3490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4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343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PROCESSI A RISCHIO PER SOTTO-AREA</w:t>
            </w:r>
          </w:p>
        </w:tc>
        <w:tc>
          <w:tcPr>
            <w:tcW w:w="3490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4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683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PROCEDURE/PROCEDIMENTI</w:t>
            </w:r>
          </w:p>
        </w:tc>
        <w:tc>
          <w:tcPr>
            <w:tcW w:w="3697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4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1180" w:right="258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RISCHI CONNESSI</w:t>
            </w:r>
          </w:p>
        </w:tc>
        <w:tc>
          <w:tcPr>
            <w:tcW w:w="3490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4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1169" w:right="1164"/>
              <w:jc w:val="center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SETTORE/AREA</w:t>
            </w:r>
          </w:p>
        </w:tc>
      </w:tr>
      <w:tr w:rsidR="001179B0" w:rsidRPr="00896F34" w:rsidTr="009D425B">
        <w:trPr>
          <w:trHeight w:hRule="exact" w:val="814"/>
        </w:trPr>
        <w:tc>
          <w:tcPr>
            <w:tcW w:w="3490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  <w:bookmarkStart w:id="0" w:name="_GoBack" w:colFirst="1" w:colLast="1"/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8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PREDISPOSIZIONE BANDO</w:t>
            </w:r>
          </w:p>
        </w:tc>
        <w:tc>
          <w:tcPr>
            <w:tcW w:w="3490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2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DEFINIZIONE DELL'OGGETTO DI AFFIDAMENTO</w:t>
            </w:r>
          </w:p>
        </w:tc>
        <w:tc>
          <w:tcPr>
            <w:tcW w:w="3697" w:type="dxa"/>
          </w:tcPr>
          <w:p w:rsidR="001179B0" w:rsidRPr="009D425B" w:rsidRDefault="001179B0" w:rsidP="009D425B">
            <w:pPr>
              <w:pStyle w:val="TableParagraph"/>
              <w:spacing w:before="11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 w:line="261" w:lineRule="auto"/>
              <w:ind w:left="21" w:right="258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Definizione delle specifiche tecniche, attraverso l'indicazione nel disciplinare di prodotti che favoriscano una determinata impresa</w:t>
            </w:r>
            <w:r>
              <w:rPr>
                <w:rFonts w:ascii="Tahoma"/>
                <w:sz w:val="14"/>
                <w:lang w:val="it-IT"/>
              </w:rPr>
              <w:t>.</w:t>
            </w:r>
          </w:p>
        </w:tc>
        <w:tc>
          <w:tcPr>
            <w:tcW w:w="3490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96"/>
              <w:ind w:left="21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Dire</w:t>
            </w:r>
            <w:r>
              <w:rPr>
                <w:rFonts w:ascii="Tahoma"/>
                <w:sz w:val="14"/>
                <w:lang w:val="it-IT"/>
              </w:rPr>
              <w:t>zione</w:t>
            </w:r>
            <w:r w:rsidRPr="009D425B">
              <w:rPr>
                <w:rFonts w:ascii="Tahoma"/>
                <w:sz w:val="14"/>
                <w:lang w:val="it-IT"/>
              </w:rPr>
              <w:t>: Direttore Generale</w:t>
            </w:r>
            <w:r>
              <w:rPr>
                <w:rFonts w:ascii="Tahoma"/>
                <w:sz w:val="14"/>
                <w:lang w:val="it-IT"/>
              </w:rPr>
              <w:t xml:space="preserve">, </w:t>
            </w:r>
          </w:p>
          <w:p w:rsidR="001179B0" w:rsidRPr="009D425B" w:rsidRDefault="001179B0" w:rsidP="009D425B">
            <w:pPr>
              <w:pStyle w:val="TableParagraph"/>
              <w:spacing w:before="16"/>
              <w:ind w:left="21"/>
              <w:rPr>
                <w:rFonts w:ascii="Tahoma"/>
                <w:sz w:val="14"/>
                <w:lang w:val="it-IT"/>
              </w:rPr>
            </w:pPr>
            <w:r w:rsidRPr="00D06621">
              <w:rPr>
                <w:rFonts w:ascii="Tahoma"/>
                <w:sz w:val="14"/>
                <w:lang w:val="it-IT"/>
              </w:rPr>
              <w:t>Ufficio Contratti e Appalti.</w:t>
            </w:r>
          </w:p>
          <w:p w:rsidR="001179B0" w:rsidRPr="009D425B" w:rsidRDefault="001179B0" w:rsidP="009D425B">
            <w:pPr>
              <w:pStyle w:val="TableParagraph"/>
              <w:spacing w:before="16" w:line="264" w:lineRule="auto"/>
              <w:ind w:left="21" w:right="188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A seconda della tipologia di acquisti/appalti sono coinvolt</w:t>
            </w:r>
            <w:r>
              <w:rPr>
                <w:rFonts w:ascii="Tahoma"/>
                <w:sz w:val="14"/>
                <w:lang w:val="it-IT"/>
              </w:rPr>
              <w:t>i</w:t>
            </w:r>
            <w:r w:rsidRPr="009D425B">
              <w:rPr>
                <w:rFonts w:ascii="Tahoma"/>
                <w:sz w:val="14"/>
                <w:lang w:val="it-IT"/>
              </w:rPr>
              <w:t xml:space="preserve"> </w:t>
            </w:r>
            <w:r>
              <w:rPr>
                <w:rFonts w:ascii="Tahoma"/>
                <w:sz w:val="14"/>
                <w:lang w:val="it-IT"/>
              </w:rPr>
              <w:t xml:space="preserve"> Dirigenti/</w:t>
            </w:r>
            <w:r w:rsidRPr="009D425B">
              <w:rPr>
                <w:rFonts w:ascii="Tahoma"/>
                <w:sz w:val="14"/>
                <w:lang w:val="it-IT"/>
              </w:rPr>
              <w:t xml:space="preserve"> P</w:t>
            </w:r>
            <w:r>
              <w:rPr>
                <w:rFonts w:ascii="Tahoma"/>
                <w:sz w:val="14"/>
                <w:lang w:val="it-IT"/>
              </w:rPr>
              <w:t xml:space="preserve">osizioni Organizzative </w:t>
            </w:r>
            <w:r w:rsidRPr="009D425B">
              <w:rPr>
                <w:rFonts w:ascii="Tahoma"/>
                <w:sz w:val="14"/>
                <w:lang w:val="it-IT"/>
              </w:rPr>
              <w:t>delle aree</w:t>
            </w:r>
            <w:r>
              <w:rPr>
                <w:rFonts w:ascii="Tahoma"/>
                <w:sz w:val="14"/>
                <w:lang w:val="it-IT"/>
              </w:rPr>
              <w:t>.</w:t>
            </w:r>
          </w:p>
        </w:tc>
      </w:tr>
      <w:tr w:rsidR="001179B0" w:rsidRPr="00896F34" w:rsidTr="009D425B">
        <w:trPr>
          <w:trHeight w:hRule="exact" w:val="826"/>
        </w:trPr>
        <w:tc>
          <w:tcPr>
            <w:tcW w:w="3490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90" w:type="dxa"/>
          </w:tcPr>
          <w:p w:rsidR="001179B0" w:rsidRPr="009D425B" w:rsidRDefault="001179B0" w:rsidP="009D425B">
            <w:pPr>
              <w:pStyle w:val="TableParagraph"/>
              <w:spacing w:before="47" w:line="261" w:lineRule="auto"/>
              <w:ind w:left="26" w:right="188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INDIVIDUAZIONE DELLO STRUMENTO/ISTITUTO DELL'AFFIDAMENTO</w:t>
            </w:r>
          </w:p>
          <w:p w:rsidR="001179B0" w:rsidRPr="009D425B" w:rsidRDefault="001179B0" w:rsidP="009D425B">
            <w:pPr>
              <w:pStyle w:val="TableParagraph"/>
              <w:spacing w:line="261" w:lineRule="auto"/>
              <w:ind w:left="26" w:right="188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>(Modalità di affidamento: proroga, gara, altra tipologia)</w:t>
            </w:r>
          </w:p>
        </w:tc>
        <w:tc>
          <w:tcPr>
            <w:tcW w:w="3697" w:type="dxa"/>
          </w:tcPr>
          <w:p w:rsidR="001179B0" w:rsidRPr="009D425B" w:rsidRDefault="001179B0" w:rsidP="009D425B">
            <w:pPr>
              <w:pStyle w:val="TableParagraph"/>
              <w:spacing w:before="47" w:line="261" w:lineRule="auto"/>
              <w:ind w:left="21" w:right="82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>Elusione delle regole di affidamento degli appalti, mediante l’improprio utilizzo del modello procedurale dell’affidamento delle concessioni al fine di ag</w:t>
            </w:r>
            <w:r>
              <w:rPr>
                <w:rFonts w:ascii="Tahoma" w:hAnsi="Tahoma"/>
                <w:sz w:val="14"/>
                <w:lang w:val="it-IT"/>
              </w:rPr>
              <w:t>evolare un particolare soggetto.</w:t>
            </w:r>
          </w:p>
        </w:tc>
        <w:tc>
          <w:tcPr>
            <w:tcW w:w="3490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</w:tr>
      <w:tr w:rsidR="001179B0" w:rsidRPr="00896F34" w:rsidTr="009D425B">
        <w:trPr>
          <w:trHeight w:hRule="exact" w:val="1011"/>
        </w:trPr>
        <w:tc>
          <w:tcPr>
            <w:tcW w:w="3490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90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20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REQUISITI DI QUALIFICAZIONE</w:t>
            </w:r>
          </w:p>
        </w:tc>
        <w:tc>
          <w:tcPr>
            <w:tcW w:w="3697" w:type="dxa"/>
          </w:tcPr>
          <w:p w:rsidR="001179B0" w:rsidRPr="009D425B" w:rsidRDefault="001179B0" w:rsidP="009D425B">
            <w:pPr>
              <w:pStyle w:val="TableParagraph"/>
              <w:spacing w:before="4"/>
              <w:rPr>
                <w:rFonts w:ascii="Calibri"/>
                <w:b/>
                <w:sz w:val="11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line="261" w:lineRule="auto"/>
              <w:ind w:left="21" w:right="82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>Definizione dei requisiti di accesso alla gara e, in particolare, dei requisiti tecnico-economici dei concorrenti al fine di favorire un’impresa (es.: clausole dei bandi che stabilisco</w:t>
            </w:r>
            <w:r>
              <w:rPr>
                <w:rFonts w:ascii="Tahoma" w:hAnsi="Tahoma"/>
                <w:sz w:val="14"/>
                <w:lang w:val="it-IT"/>
              </w:rPr>
              <w:t>no requisiti di qualificazione).</w:t>
            </w:r>
          </w:p>
        </w:tc>
        <w:tc>
          <w:tcPr>
            <w:tcW w:w="3490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</w:tr>
      <w:tr w:rsidR="001179B0" w:rsidRPr="00896F34" w:rsidTr="009D425B">
        <w:trPr>
          <w:trHeight w:hRule="exact" w:val="1370"/>
        </w:trPr>
        <w:tc>
          <w:tcPr>
            <w:tcW w:w="3490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90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0"/>
              <w:rPr>
                <w:rFonts w:ascii="Calibri"/>
                <w:b/>
                <w:sz w:val="20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REQUISITI DI AGGIUDICAZIONE</w:t>
            </w:r>
          </w:p>
        </w:tc>
        <w:tc>
          <w:tcPr>
            <w:tcW w:w="3697" w:type="dxa"/>
          </w:tcPr>
          <w:p w:rsidR="001179B0" w:rsidRPr="009D425B" w:rsidRDefault="001179B0" w:rsidP="009D425B">
            <w:pPr>
              <w:pStyle w:val="TableParagraph"/>
              <w:spacing w:before="11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line="261" w:lineRule="auto"/>
              <w:ind w:left="21" w:right="82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>Uso distorto del criterio dell’offerta economicamente più vantaggiosa, finalizzato a favorire un’impresa;</w:t>
            </w:r>
          </w:p>
          <w:p w:rsidR="001179B0" w:rsidRPr="009D425B" w:rsidRDefault="001179B0" w:rsidP="009D425B">
            <w:pPr>
              <w:pStyle w:val="TableParagraph"/>
              <w:spacing w:line="261" w:lineRule="auto"/>
              <w:ind w:left="21" w:right="82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>elusione delle regol</w:t>
            </w:r>
            <w:r>
              <w:rPr>
                <w:rFonts w:ascii="Tahoma" w:hAnsi="Tahoma"/>
                <w:sz w:val="14"/>
                <w:lang w:val="it-IT"/>
              </w:rPr>
              <w:t xml:space="preserve">e di affidamento degli appalti </w:t>
            </w:r>
            <w:r w:rsidRPr="009D425B">
              <w:rPr>
                <w:rFonts w:ascii="Tahoma" w:hAnsi="Tahoma"/>
                <w:sz w:val="14"/>
                <w:lang w:val="it-IT"/>
              </w:rPr>
              <w:t>mediante l’improprio utilizzo del modello procedurale dell’affidamento delle concessioni al fine di agevolare un particolare soggetto</w:t>
            </w:r>
            <w:r>
              <w:rPr>
                <w:rFonts w:ascii="Tahoma" w:hAnsi="Tahoma"/>
                <w:sz w:val="14"/>
                <w:lang w:val="it-IT"/>
              </w:rPr>
              <w:t>.</w:t>
            </w:r>
          </w:p>
        </w:tc>
        <w:tc>
          <w:tcPr>
            <w:tcW w:w="3490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</w:tr>
      <w:bookmarkEnd w:id="0"/>
      <w:tr w:rsidR="00F96133" w:rsidRPr="00896F34" w:rsidTr="009D425B">
        <w:trPr>
          <w:trHeight w:hRule="exact" w:val="1052"/>
        </w:trPr>
        <w:tc>
          <w:tcPr>
            <w:tcW w:w="3490" w:type="dxa"/>
            <w:vMerge w:val="restart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before="1"/>
              <w:rPr>
                <w:rFonts w:ascii="Calibri"/>
                <w:b/>
                <w:sz w:val="12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ESPLETAMENTO GARA D'APPALTO</w:t>
            </w:r>
          </w:p>
        </w:tc>
        <w:tc>
          <w:tcPr>
            <w:tcW w:w="3490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before="94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VALUTAZIONE DELLE OFFERTE</w:t>
            </w:r>
          </w:p>
        </w:tc>
        <w:tc>
          <w:tcPr>
            <w:tcW w:w="3697" w:type="dxa"/>
          </w:tcPr>
          <w:p w:rsidR="00F96133" w:rsidRPr="009D425B" w:rsidRDefault="00F96133" w:rsidP="009D425B">
            <w:pPr>
              <w:pStyle w:val="TableParagraph"/>
              <w:spacing w:before="66" w:line="261" w:lineRule="auto"/>
              <w:ind w:left="21" w:right="82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Mancato rispetto dei criteri indicati nel disciplinare di gara cui la commissione giudicatrice deve attenersi per decidere i punteggi da assegnare all'offerta, con particolare riferimento alla valutazione degli elaborati progettuali.</w:t>
            </w:r>
          </w:p>
        </w:tc>
        <w:tc>
          <w:tcPr>
            <w:tcW w:w="3490" w:type="dxa"/>
            <w:vMerge w:val="restart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before="11"/>
              <w:rPr>
                <w:rFonts w:ascii="Calibri"/>
                <w:b/>
                <w:sz w:val="10"/>
                <w:lang w:val="it-IT"/>
              </w:rPr>
            </w:pPr>
          </w:p>
          <w:p w:rsidR="00F96133" w:rsidRPr="00D06621" w:rsidRDefault="00F96133" w:rsidP="009D79F2">
            <w:pPr>
              <w:pStyle w:val="TableParagraph"/>
              <w:spacing w:line="261" w:lineRule="auto"/>
              <w:ind w:left="21" w:right="1061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Dire</w:t>
            </w:r>
            <w:r>
              <w:rPr>
                <w:rFonts w:ascii="Tahoma"/>
                <w:sz w:val="14"/>
                <w:lang w:val="it-IT"/>
              </w:rPr>
              <w:t>zione</w:t>
            </w:r>
            <w:r w:rsidRPr="009D425B">
              <w:rPr>
                <w:rFonts w:ascii="Tahoma"/>
                <w:sz w:val="14"/>
                <w:lang w:val="it-IT"/>
              </w:rPr>
              <w:t xml:space="preserve">: </w:t>
            </w:r>
            <w:r w:rsidRPr="00D06621">
              <w:rPr>
                <w:rFonts w:ascii="Tahoma"/>
                <w:sz w:val="14"/>
                <w:lang w:val="it-IT"/>
              </w:rPr>
              <w:t>Direttore  Generale/</w:t>
            </w:r>
          </w:p>
          <w:p w:rsidR="00F96133" w:rsidRPr="009D425B" w:rsidRDefault="00F96133" w:rsidP="009D79F2">
            <w:pPr>
              <w:pStyle w:val="TableParagraph"/>
              <w:spacing w:line="261" w:lineRule="auto"/>
              <w:ind w:left="21" w:right="1061"/>
              <w:rPr>
                <w:rFonts w:ascii="Tahoma"/>
                <w:sz w:val="14"/>
                <w:lang w:val="it-IT"/>
              </w:rPr>
            </w:pPr>
            <w:r w:rsidRPr="00D06621">
              <w:rPr>
                <w:rFonts w:ascii="Tahoma"/>
                <w:sz w:val="14"/>
                <w:lang w:val="it-IT"/>
              </w:rPr>
              <w:t xml:space="preserve"> Commissione di appalto</w:t>
            </w:r>
          </w:p>
        </w:tc>
      </w:tr>
      <w:tr w:rsidR="00F96133" w:rsidRPr="00896F34" w:rsidTr="009D425B">
        <w:trPr>
          <w:trHeight w:hRule="exact" w:val="732"/>
        </w:trPr>
        <w:tc>
          <w:tcPr>
            <w:tcW w:w="3490" w:type="dxa"/>
            <w:vMerge/>
          </w:tcPr>
          <w:p w:rsidR="00F96133" w:rsidRPr="009D425B" w:rsidRDefault="00F96133">
            <w:pPr>
              <w:rPr>
                <w:lang w:val="it-IT"/>
              </w:rPr>
            </w:pPr>
          </w:p>
        </w:tc>
        <w:tc>
          <w:tcPr>
            <w:tcW w:w="3490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5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before="1" w:line="261" w:lineRule="auto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VERIFICA DELLA EVENTUALE ANOMALIA DELLE OFFERTE</w:t>
            </w:r>
          </w:p>
        </w:tc>
        <w:tc>
          <w:tcPr>
            <w:tcW w:w="3697" w:type="dxa"/>
          </w:tcPr>
          <w:p w:rsidR="00F96133" w:rsidRPr="009D425B" w:rsidRDefault="00F96133" w:rsidP="009D425B">
            <w:pPr>
              <w:pStyle w:val="TableParagraph"/>
              <w:spacing w:before="92" w:line="261" w:lineRule="auto"/>
              <w:ind w:left="21" w:right="167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Mancato rispetto dei criteri di individuazione e di verifica delle offerte anormalmente basse, anche sotto il profilo procedurale.</w:t>
            </w:r>
          </w:p>
        </w:tc>
        <w:tc>
          <w:tcPr>
            <w:tcW w:w="3490" w:type="dxa"/>
            <w:vMerge/>
          </w:tcPr>
          <w:p w:rsidR="00F96133" w:rsidRPr="009D425B" w:rsidRDefault="00F96133">
            <w:pPr>
              <w:rPr>
                <w:lang w:val="it-IT"/>
              </w:rPr>
            </w:pPr>
          </w:p>
        </w:tc>
      </w:tr>
      <w:tr w:rsidR="00F96133" w:rsidRPr="00896F34" w:rsidTr="000A4D9F">
        <w:trPr>
          <w:trHeight w:hRule="exact" w:val="645"/>
        </w:trPr>
        <w:tc>
          <w:tcPr>
            <w:tcW w:w="3490" w:type="dxa"/>
            <w:vMerge/>
          </w:tcPr>
          <w:p w:rsidR="00F96133" w:rsidRPr="009D425B" w:rsidRDefault="00F96133">
            <w:pPr>
              <w:rPr>
                <w:lang w:val="it-IT"/>
              </w:rPr>
            </w:pPr>
          </w:p>
        </w:tc>
        <w:tc>
          <w:tcPr>
            <w:tcW w:w="3490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before="121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REVOCA DEL BANDO</w:t>
            </w:r>
          </w:p>
        </w:tc>
        <w:tc>
          <w:tcPr>
            <w:tcW w:w="3697" w:type="dxa"/>
          </w:tcPr>
          <w:p w:rsidR="00F96133" w:rsidRPr="009D425B" w:rsidRDefault="00F96133" w:rsidP="009D425B">
            <w:pPr>
              <w:pStyle w:val="TableParagraph"/>
              <w:spacing w:before="13" w:line="261" w:lineRule="auto"/>
              <w:ind w:left="21" w:right="141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 xml:space="preserve">Abuso del provvedimento di revoca del bando al fine di bloccare una gara il cui risultato si sia rivelato diverso da quello atteso </w:t>
            </w:r>
          </w:p>
        </w:tc>
        <w:tc>
          <w:tcPr>
            <w:tcW w:w="3490" w:type="dxa"/>
            <w:vMerge/>
          </w:tcPr>
          <w:p w:rsidR="00F96133" w:rsidRPr="009D425B" w:rsidRDefault="00F96133">
            <w:pPr>
              <w:rPr>
                <w:lang w:val="it-IT"/>
              </w:rPr>
            </w:pPr>
          </w:p>
        </w:tc>
      </w:tr>
      <w:tr w:rsidR="00F96133" w:rsidRPr="00896F34" w:rsidTr="00F96133">
        <w:trPr>
          <w:trHeight w:hRule="exact" w:val="444"/>
        </w:trPr>
        <w:tc>
          <w:tcPr>
            <w:tcW w:w="3490" w:type="dxa"/>
            <w:vMerge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</w:tc>
        <w:tc>
          <w:tcPr>
            <w:tcW w:w="3490" w:type="dxa"/>
          </w:tcPr>
          <w:p w:rsidR="00F96133" w:rsidRPr="009D425B" w:rsidRDefault="00F96133" w:rsidP="006F092A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6F092A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PROCEDURA NEGOZIATE</w:t>
            </w:r>
          </w:p>
        </w:tc>
        <w:tc>
          <w:tcPr>
            <w:tcW w:w="3697" w:type="dxa"/>
          </w:tcPr>
          <w:p w:rsidR="00F96133" w:rsidRPr="009D425B" w:rsidRDefault="00F96133" w:rsidP="006F092A">
            <w:pPr>
              <w:pStyle w:val="TableParagraph"/>
              <w:spacing w:before="1" w:line="261" w:lineRule="auto"/>
              <w:ind w:left="21" w:right="258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 w:hAnsi="Tahoma"/>
                <w:sz w:val="14"/>
                <w:lang w:val="it-IT"/>
              </w:rPr>
              <w:t>Utilizzo della procedura negoziata al di fuori dei casi previsti dalla legge</w:t>
            </w:r>
            <w:r>
              <w:rPr>
                <w:rFonts w:ascii="Tahoma" w:hAnsi="Tahoma"/>
                <w:sz w:val="14"/>
                <w:lang w:val="it-IT"/>
              </w:rPr>
              <w:t xml:space="preserve"> al fine di favorire un’impresa.</w:t>
            </w:r>
          </w:p>
        </w:tc>
        <w:tc>
          <w:tcPr>
            <w:tcW w:w="3490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6"/>
                <w:lang w:val="it-IT"/>
              </w:rPr>
            </w:pPr>
          </w:p>
        </w:tc>
      </w:tr>
      <w:tr w:rsidR="00F96133" w:rsidRPr="00896F34" w:rsidTr="000A4D9F">
        <w:trPr>
          <w:trHeight w:val="801"/>
        </w:trPr>
        <w:tc>
          <w:tcPr>
            <w:tcW w:w="3490" w:type="dxa"/>
          </w:tcPr>
          <w:p w:rsidR="00F96133" w:rsidRPr="00F96133" w:rsidRDefault="00F96133" w:rsidP="00F96133">
            <w:pPr>
              <w:pStyle w:val="TableParagraph"/>
              <w:spacing w:before="2"/>
              <w:rPr>
                <w:rFonts w:ascii="Calibri"/>
                <w:b/>
                <w:sz w:val="17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ALTRE PROCEDURE DI AFFIDAMENTO</w:t>
            </w:r>
          </w:p>
        </w:tc>
        <w:tc>
          <w:tcPr>
            <w:tcW w:w="3490" w:type="dxa"/>
          </w:tcPr>
          <w:p w:rsidR="00F96133" w:rsidRPr="005C286D" w:rsidRDefault="00F96133" w:rsidP="005C286D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5C286D" w:rsidRDefault="00F96133" w:rsidP="005C286D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AFFIDAMENTI DIRETTI</w:t>
            </w:r>
          </w:p>
        </w:tc>
        <w:tc>
          <w:tcPr>
            <w:tcW w:w="3697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6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line="261" w:lineRule="auto"/>
              <w:ind w:left="21" w:right="82"/>
              <w:rPr>
                <w:rFonts w:ascii="Tahoma" w:hAns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Abuso dell'affidamento diretto al di fuori dei casi previsti dalla legge al fine di favorire un'impresa, compreso il mancato ricorso al mercato elettronico (</w:t>
            </w:r>
            <w:proofErr w:type="spellStart"/>
            <w:r w:rsidRPr="009D425B">
              <w:rPr>
                <w:rFonts w:ascii="Tahoma"/>
                <w:sz w:val="14"/>
                <w:lang w:val="it-IT"/>
              </w:rPr>
              <w:t>Consip</w:t>
            </w:r>
            <w:proofErr w:type="spellEnd"/>
            <w:r w:rsidRPr="009D425B">
              <w:rPr>
                <w:rFonts w:ascii="Tahoma"/>
                <w:sz w:val="14"/>
                <w:lang w:val="it-IT"/>
              </w:rPr>
              <w:t>/</w:t>
            </w:r>
            <w:proofErr w:type="spellStart"/>
            <w:r w:rsidRPr="009D425B">
              <w:rPr>
                <w:rFonts w:ascii="Tahoma"/>
                <w:sz w:val="14"/>
                <w:lang w:val="it-IT"/>
              </w:rPr>
              <w:t>Mepa</w:t>
            </w:r>
            <w:proofErr w:type="spellEnd"/>
            <w:r w:rsidRPr="009D425B">
              <w:rPr>
                <w:rFonts w:ascii="Tahoma"/>
                <w:sz w:val="14"/>
                <w:lang w:val="it-IT"/>
              </w:rPr>
              <w:t>)</w:t>
            </w:r>
            <w:r>
              <w:rPr>
                <w:rFonts w:ascii="Tahoma"/>
                <w:sz w:val="14"/>
                <w:lang w:val="it-IT"/>
              </w:rPr>
              <w:t>.</w:t>
            </w:r>
          </w:p>
        </w:tc>
        <w:tc>
          <w:tcPr>
            <w:tcW w:w="3490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6"/>
                <w:lang w:val="it-IT"/>
              </w:rPr>
            </w:pPr>
          </w:p>
          <w:p w:rsidR="00F96133" w:rsidRPr="009D79F2" w:rsidRDefault="00F96133" w:rsidP="009D79F2">
            <w:pPr>
              <w:pStyle w:val="TableParagraph"/>
              <w:ind w:left="23"/>
              <w:rPr>
                <w:rFonts w:ascii="Tahoma"/>
                <w:sz w:val="14"/>
                <w:lang w:val="it-IT"/>
              </w:rPr>
            </w:pPr>
            <w:r w:rsidRPr="009D79F2">
              <w:rPr>
                <w:rFonts w:ascii="Tahoma"/>
                <w:sz w:val="14"/>
                <w:lang w:val="it-IT"/>
              </w:rPr>
              <w:t>Direzione: Direttore Generale</w:t>
            </w:r>
            <w:r>
              <w:rPr>
                <w:rFonts w:ascii="Tahoma"/>
                <w:sz w:val="14"/>
                <w:lang w:val="it-IT"/>
              </w:rPr>
              <w:t>,</w:t>
            </w:r>
          </w:p>
          <w:p w:rsidR="00F96133" w:rsidRPr="009D425B" w:rsidRDefault="00F96133" w:rsidP="009D79F2">
            <w:pPr>
              <w:pStyle w:val="TableParagraph"/>
              <w:ind w:left="23"/>
              <w:rPr>
                <w:rFonts w:ascii="Calibri"/>
                <w:sz w:val="15"/>
                <w:lang w:val="it-IT"/>
              </w:rPr>
            </w:pPr>
            <w:r w:rsidRPr="00D06621">
              <w:rPr>
                <w:rFonts w:ascii="Tahoma"/>
                <w:sz w:val="14"/>
                <w:lang w:val="it-IT"/>
              </w:rPr>
              <w:t>Ufficio Contratti e Appalti.</w:t>
            </w:r>
          </w:p>
        </w:tc>
      </w:tr>
      <w:tr w:rsidR="00F96133" w:rsidRPr="001C454F" w:rsidTr="009D425B">
        <w:trPr>
          <w:trHeight w:hRule="exact" w:val="761"/>
        </w:trPr>
        <w:tc>
          <w:tcPr>
            <w:tcW w:w="3490" w:type="dxa"/>
          </w:tcPr>
          <w:p w:rsidR="00F96133" w:rsidRPr="009D425B" w:rsidRDefault="00F96133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before="121"/>
              <w:ind w:left="26"/>
              <w:rPr>
                <w:rFonts w:ascii="Tahoma"/>
                <w:b/>
                <w:sz w:val="14"/>
                <w:lang w:val="it-IT"/>
              </w:rPr>
            </w:pPr>
            <w:r w:rsidRPr="009D425B">
              <w:rPr>
                <w:rFonts w:ascii="Tahoma"/>
                <w:b/>
                <w:sz w:val="14"/>
                <w:lang w:val="it-IT"/>
              </w:rPr>
              <w:t>ESECUZIONE DEL CONTRATTO</w:t>
            </w:r>
          </w:p>
        </w:tc>
        <w:tc>
          <w:tcPr>
            <w:tcW w:w="3490" w:type="dxa"/>
          </w:tcPr>
          <w:p w:rsidR="00F96133" w:rsidRPr="009D425B" w:rsidRDefault="00F96133" w:rsidP="009D425B">
            <w:pPr>
              <w:pStyle w:val="TableParagraph"/>
              <w:spacing w:before="3"/>
              <w:rPr>
                <w:rFonts w:ascii="Calibri"/>
                <w:b/>
                <w:sz w:val="16"/>
                <w:lang w:val="it-IT"/>
              </w:rPr>
            </w:pPr>
          </w:p>
          <w:p w:rsidR="00F96133" w:rsidRPr="009D425B" w:rsidRDefault="00F96133" w:rsidP="00C73A17">
            <w:pPr>
              <w:pStyle w:val="TableParagraph"/>
              <w:ind w:left="26"/>
              <w:rPr>
                <w:rFonts w:ascii="Tahoma"/>
                <w:b/>
                <w:sz w:val="14"/>
                <w:lang w:val="it-IT"/>
              </w:rPr>
            </w:pPr>
            <w:r w:rsidRPr="00D01B6E">
              <w:rPr>
                <w:rFonts w:ascii="Tahoma"/>
                <w:b/>
                <w:sz w:val="14"/>
                <w:lang w:val="it-IT"/>
              </w:rPr>
              <w:t>V</w:t>
            </w:r>
            <w:r>
              <w:rPr>
                <w:rFonts w:ascii="Tahoma"/>
                <w:b/>
                <w:sz w:val="14"/>
                <w:lang w:val="it-IT"/>
              </w:rPr>
              <w:t>ERIFICA DELLE CONDIZIONI MIGLIORATIVE OFFERTE DALLA DITTA AGGIUDICATARIA</w:t>
            </w:r>
          </w:p>
        </w:tc>
        <w:tc>
          <w:tcPr>
            <w:tcW w:w="3697" w:type="dxa"/>
          </w:tcPr>
          <w:p w:rsidR="00F96133" w:rsidRPr="009D425B" w:rsidRDefault="00F96133" w:rsidP="009D425B">
            <w:pPr>
              <w:pStyle w:val="TableParagraph"/>
              <w:spacing w:before="3"/>
              <w:rPr>
                <w:rFonts w:ascii="Calibri"/>
                <w:b/>
                <w:sz w:val="16"/>
                <w:lang w:val="it-IT"/>
              </w:rPr>
            </w:pPr>
          </w:p>
          <w:p w:rsidR="00F96133" w:rsidRPr="009D425B" w:rsidRDefault="00F96133" w:rsidP="009D425B">
            <w:pPr>
              <w:pStyle w:val="TableParagraph"/>
              <w:spacing w:line="261" w:lineRule="auto"/>
              <w:ind w:left="21" w:right="258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Omissione del controllo sulla corretta esecuzione del contratto</w:t>
            </w:r>
            <w:r>
              <w:rPr>
                <w:rFonts w:ascii="Tahoma"/>
                <w:sz w:val="14"/>
                <w:lang w:val="it-IT"/>
              </w:rPr>
              <w:t>.</w:t>
            </w:r>
          </w:p>
        </w:tc>
        <w:tc>
          <w:tcPr>
            <w:tcW w:w="3490" w:type="dxa"/>
          </w:tcPr>
          <w:p w:rsidR="00F96133" w:rsidRPr="009D425B" w:rsidRDefault="00F96133" w:rsidP="009D425B">
            <w:pPr>
              <w:pStyle w:val="TableParagraph"/>
              <w:spacing w:before="107"/>
              <w:ind w:left="21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Dire</w:t>
            </w:r>
            <w:r>
              <w:rPr>
                <w:rFonts w:ascii="Tahoma"/>
                <w:sz w:val="14"/>
                <w:lang w:val="it-IT"/>
              </w:rPr>
              <w:t>zione</w:t>
            </w:r>
            <w:r w:rsidRPr="009D425B">
              <w:rPr>
                <w:rFonts w:ascii="Tahoma"/>
                <w:sz w:val="14"/>
                <w:lang w:val="it-IT"/>
              </w:rPr>
              <w:t>: Direttore Generale</w:t>
            </w:r>
          </w:p>
          <w:p w:rsidR="00F96133" w:rsidRDefault="00F96133" w:rsidP="00C73A17">
            <w:pPr>
              <w:pStyle w:val="TableParagraph"/>
              <w:tabs>
                <w:tab w:val="left" w:pos="3490"/>
              </w:tabs>
              <w:spacing w:before="16" w:line="261" w:lineRule="auto"/>
              <w:ind w:left="21" w:right="1281"/>
              <w:rPr>
                <w:rFonts w:ascii="Tahoma"/>
                <w:sz w:val="14"/>
                <w:lang w:val="it-IT"/>
              </w:rPr>
            </w:pPr>
            <w:r w:rsidRPr="00D06621">
              <w:rPr>
                <w:rFonts w:ascii="Tahoma"/>
                <w:sz w:val="14"/>
                <w:lang w:val="it-IT"/>
              </w:rPr>
              <w:t>Ufficio Contratti e Appalti</w:t>
            </w:r>
          </w:p>
          <w:p w:rsidR="00F96133" w:rsidRPr="009D425B" w:rsidRDefault="00F96133" w:rsidP="00C73A17">
            <w:pPr>
              <w:pStyle w:val="TableParagraph"/>
              <w:tabs>
                <w:tab w:val="left" w:pos="3490"/>
              </w:tabs>
              <w:spacing w:before="16" w:line="261" w:lineRule="auto"/>
              <w:ind w:left="21" w:right="1281"/>
              <w:rPr>
                <w:rFonts w:ascii="Tahoma"/>
                <w:sz w:val="14"/>
                <w:lang w:val="it-IT"/>
              </w:rPr>
            </w:pPr>
            <w:r w:rsidRPr="009D425B">
              <w:rPr>
                <w:rFonts w:ascii="Tahoma"/>
                <w:sz w:val="14"/>
                <w:lang w:val="it-IT"/>
              </w:rPr>
              <w:t>P</w:t>
            </w:r>
            <w:r>
              <w:rPr>
                <w:rFonts w:ascii="Tahoma"/>
                <w:sz w:val="14"/>
                <w:lang w:val="it-IT"/>
              </w:rPr>
              <w:t>osizioni Organizzative.</w:t>
            </w:r>
          </w:p>
        </w:tc>
      </w:tr>
      <w:tr w:rsidR="000A4D9F" w:rsidRPr="001C454F" w:rsidTr="009D425B">
        <w:trPr>
          <w:trHeight w:hRule="exact" w:val="761"/>
        </w:trPr>
        <w:tc>
          <w:tcPr>
            <w:tcW w:w="3490" w:type="dxa"/>
          </w:tcPr>
          <w:p w:rsidR="000A4D9F" w:rsidRPr="009D425B" w:rsidRDefault="000A4D9F" w:rsidP="000A4D9F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0A4D9F" w:rsidRPr="009D425B" w:rsidRDefault="000A4D9F" w:rsidP="000A4D9F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  <w:r>
              <w:rPr>
                <w:rFonts w:ascii="Tahoma"/>
                <w:b/>
                <w:sz w:val="14"/>
                <w:lang w:val="it-IT"/>
              </w:rPr>
              <w:t>RENDICONTAZIONE</w:t>
            </w:r>
            <w:r w:rsidRPr="009D425B">
              <w:rPr>
                <w:rFonts w:ascii="Tahoma"/>
                <w:b/>
                <w:sz w:val="14"/>
                <w:lang w:val="it-IT"/>
              </w:rPr>
              <w:t xml:space="preserve"> DEL CONTRATTO</w:t>
            </w:r>
          </w:p>
        </w:tc>
        <w:tc>
          <w:tcPr>
            <w:tcW w:w="3490" w:type="dxa"/>
          </w:tcPr>
          <w:p w:rsidR="000A4D9F" w:rsidRPr="009D425B" w:rsidRDefault="000A4D9F" w:rsidP="009D425B">
            <w:pPr>
              <w:pStyle w:val="TableParagraph"/>
              <w:spacing w:before="3"/>
              <w:rPr>
                <w:rFonts w:ascii="Calibri"/>
                <w:b/>
                <w:sz w:val="16"/>
                <w:lang w:val="it-IT"/>
              </w:rPr>
            </w:pPr>
            <w:r w:rsidRPr="000A4D9F">
              <w:rPr>
                <w:rFonts w:ascii="Calibri"/>
                <w:b/>
                <w:sz w:val="16"/>
                <w:lang w:val="it-IT"/>
              </w:rPr>
              <w:t>Procedimento di verifica della corretta esecuzione: del certificato di verifica di conformit</w:t>
            </w:r>
            <w:r w:rsidRPr="000A4D9F">
              <w:rPr>
                <w:rFonts w:ascii="Calibri"/>
                <w:b/>
                <w:sz w:val="16"/>
                <w:lang w:val="it-IT"/>
              </w:rPr>
              <w:t>à</w:t>
            </w:r>
            <w:r w:rsidRPr="000A4D9F">
              <w:rPr>
                <w:rFonts w:ascii="Calibri"/>
                <w:b/>
                <w:sz w:val="16"/>
                <w:lang w:val="it-IT"/>
              </w:rPr>
              <w:t xml:space="preserve"> ovvero dell</w:t>
            </w:r>
            <w:r w:rsidRPr="000A4D9F">
              <w:rPr>
                <w:rFonts w:ascii="Calibri"/>
                <w:b/>
                <w:sz w:val="16"/>
                <w:lang w:val="it-IT"/>
              </w:rPr>
              <w:t>’</w:t>
            </w:r>
            <w:r w:rsidRPr="000A4D9F">
              <w:rPr>
                <w:rFonts w:ascii="Calibri"/>
                <w:b/>
                <w:sz w:val="16"/>
                <w:lang w:val="it-IT"/>
              </w:rPr>
              <w:t>attestato di regolare esecuzione (per gli affidamenti di servizi e forniture).</w:t>
            </w:r>
          </w:p>
        </w:tc>
        <w:tc>
          <w:tcPr>
            <w:tcW w:w="3697" w:type="dxa"/>
          </w:tcPr>
          <w:p w:rsidR="000A4D9F" w:rsidRPr="00CA29FE" w:rsidRDefault="000A4D9F" w:rsidP="000A4D9F">
            <w:pPr>
              <w:pStyle w:val="TableParagraph"/>
              <w:spacing w:before="3"/>
              <w:rPr>
                <w:rFonts w:ascii="Calibri"/>
                <w:sz w:val="16"/>
                <w:lang w:val="it-IT"/>
              </w:rPr>
            </w:pPr>
            <w:r w:rsidRPr="00CA29FE">
              <w:rPr>
                <w:rFonts w:ascii="Calibri"/>
                <w:sz w:val="16"/>
                <w:lang w:val="it-IT"/>
              </w:rPr>
              <w:t>Alterazioni o omissioni di attivit</w:t>
            </w:r>
            <w:r w:rsidRPr="00CA29FE">
              <w:rPr>
                <w:rFonts w:ascii="Calibri"/>
                <w:sz w:val="16"/>
                <w:lang w:val="it-IT"/>
              </w:rPr>
              <w:t>à</w:t>
            </w:r>
            <w:r w:rsidRPr="00CA29FE">
              <w:rPr>
                <w:rFonts w:ascii="Calibri"/>
                <w:sz w:val="16"/>
                <w:lang w:val="it-IT"/>
              </w:rPr>
              <w:t xml:space="preserve"> di controllo al fine di perseguire interessi privati e diversi da quelli della stazione appaltante.</w:t>
            </w:r>
          </w:p>
          <w:p w:rsidR="000A4D9F" w:rsidRPr="009D425B" w:rsidRDefault="000A4D9F" w:rsidP="000A4D9F">
            <w:pPr>
              <w:pStyle w:val="TableParagraph"/>
              <w:spacing w:before="3"/>
              <w:rPr>
                <w:rFonts w:ascii="Calibri"/>
                <w:b/>
                <w:sz w:val="16"/>
                <w:lang w:val="it-IT"/>
              </w:rPr>
            </w:pPr>
            <w:r w:rsidRPr="00CA29FE">
              <w:rPr>
                <w:rFonts w:ascii="Calibri"/>
                <w:sz w:val="16"/>
                <w:lang w:val="it-IT"/>
              </w:rPr>
              <w:t>Pagamenti ingiustificati.</w:t>
            </w:r>
          </w:p>
        </w:tc>
        <w:tc>
          <w:tcPr>
            <w:tcW w:w="3490" w:type="dxa"/>
          </w:tcPr>
          <w:p w:rsidR="000A4D9F" w:rsidRPr="009D425B" w:rsidRDefault="000A4D9F" w:rsidP="009D425B">
            <w:pPr>
              <w:pStyle w:val="TableParagraph"/>
              <w:spacing w:before="107"/>
              <w:ind w:left="21"/>
              <w:rPr>
                <w:rFonts w:ascii="Tahoma"/>
                <w:sz w:val="14"/>
                <w:lang w:val="it-IT"/>
              </w:rPr>
            </w:pPr>
            <w:r w:rsidRPr="000A4D9F">
              <w:rPr>
                <w:rFonts w:ascii="Tahoma"/>
                <w:sz w:val="14"/>
                <w:lang w:val="it-IT"/>
              </w:rPr>
              <w:t>Tutte le Aree</w:t>
            </w:r>
          </w:p>
        </w:tc>
      </w:tr>
    </w:tbl>
    <w:p w:rsidR="001179B0" w:rsidRPr="00BB32EA" w:rsidRDefault="001179B0">
      <w:pPr>
        <w:spacing w:line="261" w:lineRule="auto"/>
        <w:rPr>
          <w:rFonts w:ascii="Tahoma"/>
          <w:sz w:val="14"/>
          <w:lang w:val="it-IT"/>
        </w:rPr>
        <w:sectPr w:rsidR="001179B0" w:rsidRPr="00BB32EA" w:rsidSect="00982ADE">
          <w:footerReference w:type="default" r:id="rId9"/>
          <w:pgSz w:w="16840" w:h="11910" w:orient="landscape"/>
          <w:pgMar w:top="400" w:right="1000" w:bottom="567" w:left="920" w:header="0" w:footer="233" w:gutter="0"/>
          <w:cols w:space="720"/>
        </w:sectPr>
      </w:pPr>
    </w:p>
    <w:p w:rsidR="001179B0" w:rsidRPr="001D6504" w:rsidRDefault="001179B0" w:rsidP="006F3DCA">
      <w:pPr>
        <w:tabs>
          <w:tab w:val="left" w:pos="5868"/>
          <w:tab w:val="left" w:pos="11907"/>
        </w:tabs>
        <w:spacing w:before="50" w:line="256" w:lineRule="auto"/>
        <w:ind w:left="11876" w:right="98" w:hanging="11167"/>
        <w:jc w:val="both"/>
        <w:rPr>
          <w:rFonts w:ascii="Calibri"/>
          <w:b/>
          <w:w w:val="105"/>
          <w:position w:val="2"/>
          <w:sz w:val="16"/>
          <w:lang w:val="it-IT"/>
        </w:rPr>
      </w:pPr>
      <w:r w:rsidRPr="001D6504">
        <w:rPr>
          <w:rFonts w:ascii="Calibri"/>
          <w:b/>
          <w:w w:val="105"/>
          <w:position w:val="2"/>
          <w:sz w:val="16"/>
          <w:lang w:val="it-IT"/>
        </w:rPr>
        <w:lastRenderedPageBreak/>
        <w:t>ENTE: MONVISO SOLIDALE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ab/>
        <w:t>MAPPATURA DELLE AREE E DEI PROCESSI A RISCHIO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ab/>
        <w:t>PROVVEDIMENTI PRIVI DI EFFETTO ECONOMICO DIRETTO ED IMMEDIATO PER IL DESTINATARIO</w:t>
      </w:r>
    </w:p>
    <w:p w:rsidR="001179B0" w:rsidRPr="00BB32EA" w:rsidRDefault="001179B0">
      <w:pPr>
        <w:pStyle w:val="Corpotesto"/>
        <w:spacing w:before="6"/>
        <w:rPr>
          <w:rFonts w:ascii="Calibri"/>
          <w:b/>
          <w:sz w:val="19"/>
          <w:lang w:val="it-IT"/>
        </w:rPr>
      </w:pPr>
    </w:p>
    <w:tbl>
      <w:tblPr>
        <w:tblW w:w="0" w:type="auto"/>
        <w:jc w:val="center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402"/>
        <w:gridCol w:w="3685"/>
        <w:gridCol w:w="3792"/>
      </w:tblGrid>
      <w:tr w:rsidR="001179B0" w:rsidRPr="00BB32EA" w:rsidTr="006F3DCA">
        <w:trPr>
          <w:trHeight w:hRule="exact" w:val="532"/>
          <w:jc w:val="center"/>
        </w:trPr>
        <w:tc>
          <w:tcPr>
            <w:tcW w:w="3544" w:type="dxa"/>
            <w:shd w:val="clear" w:color="auto" w:fill="FF0000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784" w:right="-15"/>
              <w:rPr>
                <w:rFonts w:ascii="Tahoma"/>
                <w:b/>
                <w:sz w:val="13"/>
                <w:lang w:val="it-IT"/>
              </w:rPr>
            </w:pP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SOTTO-AREA/ PROCESSO</w:t>
            </w:r>
          </w:p>
        </w:tc>
        <w:tc>
          <w:tcPr>
            <w:tcW w:w="3402" w:type="dxa"/>
            <w:shd w:val="clear" w:color="auto" w:fill="FF0000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623" w:right="381"/>
              <w:rPr>
                <w:rFonts w:ascii="Tahoma"/>
                <w:b/>
                <w:sz w:val="13"/>
                <w:lang w:val="it-IT"/>
              </w:rPr>
            </w:pP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PROCEDURA/PROCEDIMENTO</w:t>
            </w:r>
          </w:p>
        </w:tc>
        <w:tc>
          <w:tcPr>
            <w:tcW w:w="3685" w:type="dxa"/>
            <w:shd w:val="clear" w:color="auto" w:fill="FF0000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1022" w:right="243"/>
              <w:rPr>
                <w:rFonts w:ascii="Tahoma"/>
                <w:b/>
                <w:sz w:val="13"/>
                <w:lang w:val="it-IT"/>
              </w:rPr>
            </w:pP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RISCHI CONNESSI</w:t>
            </w:r>
          </w:p>
        </w:tc>
        <w:tc>
          <w:tcPr>
            <w:tcW w:w="3792" w:type="dxa"/>
            <w:shd w:val="clear" w:color="auto" w:fill="FF0000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511" w:right="381"/>
              <w:rPr>
                <w:rFonts w:ascii="Tahoma"/>
                <w:b/>
                <w:sz w:val="13"/>
                <w:lang w:val="it-IT"/>
              </w:rPr>
            </w:pP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SETTORE/AREA e RESPONSABILE</w:t>
            </w:r>
          </w:p>
        </w:tc>
      </w:tr>
      <w:tr w:rsidR="001179B0" w:rsidRPr="00896F34" w:rsidTr="006F3DCA">
        <w:trPr>
          <w:trHeight w:hRule="exact" w:val="780"/>
          <w:jc w:val="center"/>
        </w:trPr>
        <w:tc>
          <w:tcPr>
            <w:tcW w:w="3544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DC1AA9" w:rsidRDefault="00DC1AA9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DC1AA9" w:rsidRPr="009D425B" w:rsidRDefault="00DC1AA9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0"/>
                <w:lang w:val="it-IT"/>
              </w:rPr>
            </w:pPr>
          </w:p>
          <w:p w:rsidR="001179B0" w:rsidRPr="00896F34" w:rsidRDefault="001179B0" w:rsidP="00896F34">
            <w:pPr>
              <w:pStyle w:val="TableParagraph"/>
              <w:spacing w:line="256" w:lineRule="auto"/>
              <w:ind w:left="151" w:firstLine="357"/>
              <w:rPr>
                <w:rFonts w:ascii="Tahoma"/>
                <w:b/>
                <w:sz w:val="15"/>
                <w:lang w:val="it-IT"/>
              </w:rPr>
            </w:pPr>
          </w:p>
          <w:p w:rsidR="001179B0" w:rsidRPr="009D425B" w:rsidRDefault="001179B0" w:rsidP="00896F34">
            <w:pPr>
              <w:pStyle w:val="TableParagraph"/>
              <w:spacing w:line="256" w:lineRule="auto"/>
              <w:ind w:left="151"/>
              <w:rPr>
                <w:rFonts w:ascii="Tahoma"/>
                <w:b/>
                <w:sz w:val="10"/>
                <w:lang w:val="it-IT"/>
              </w:rPr>
            </w:pPr>
            <w:r w:rsidRPr="00896F34">
              <w:rPr>
                <w:rFonts w:ascii="Tahoma"/>
                <w:b/>
                <w:sz w:val="15"/>
                <w:lang w:val="it-IT"/>
              </w:rPr>
              <w:t>PROVVEDIMENTI DI TIPO AUTORIZZATIVO E/O ATTIVITA' DI CONTROLLO</w:t>
            </w:r>
          </w:p>
        </w:tc>
        <w:tc>
          <w:tcPr>
            <w:tcW w:w="3402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8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line="268" w:lineRule="auto"/>
              <w:ind w:left="23" w:right="381"/>
              <w:rPr>
                <w:rFonts w:ascii="Tahoma"/>
                <w:b/>
                <w:sz w:val="13"/>
                <w:lang w:val="it-IT"/>
              </w:rPr>
            </w:pP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Gestione delle segnalazioni</w:t>
            </w:r>
            <w:r>
              <w:rPr>
                <w:rFonts w:ascii="Tahoma"/>
                <w:b/>
                <w:w w:val="105"/>
                <w:sz w:val="13"/>
                <w:lang w:val="it-IT"/>
              </w:rPr>
              <w:t xml:space="preserve">, </w:t>
            </w: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dei reclami</w:t>
            </w:r>
            <w:r>
              <w:rPr>
                <w:rFonts w:ascii="Tahoma"/>
                <w:b/>
                <w:w w:val="105"/>
                <w:sz w:val="13"/>
                <w:lang w:val="it-IT"/>
              </w:rPr>
              <w:t xml:space="preserve"> e del protocollo in entrata avanzati dall</w:t>
            </w:r>
            <w:r>
              <w:rPr>
                <w:rFonts w:ascii="Tahoma"/>
                <w:b/>
                <w:w w:val="105"/>
                <w:sz w:val="13"/>
                <w:lang w:val="it-IT"/>
              </w:rPr>
              <w:t>’</w:t>
            </w:r>
            <w:r>
              <w:rPr>
                <w:rFonts w:ascii="Tahoma"/>
                <w:b/>
                <w:w w:val="105"/>
                <w:sz w:val="13"/>
                <w:lang w:val="it-IT"/>
              </w:rPr>
              <w:t>utenza</w:t>
            </w:r>
          </w:p>
        </w:tc>
        <w:tc>
          <w:tcPr>
            <w:tcW w:w="3685" w:type="dxa"/>
          </w:tcPr>
          <w:p w:rsidR="001179B0" w:rsidRPr="009D425B" w:rsidRDefault="001179B0" w:rsidP="00C22FCB">
            <w:pPr>
              <w:pStyle w:val="TableParagraph"/>
              <w:spacing w:line="268" w:lineRule="auto"/>
              <w:ind w:right="243"/>
              <w:rPr>
                <w:rFonts w:ascii="Tahoma"/>
                <w:sz w:val="13"/>
                <w:lang w:val="it-IT"/>
              </w:rPr>
            </w:pPr>
            <w:r w:rsidRPr="009D425B">
              <w:rPr>
                <w:rFonts w:ascii="Tahoma"/>
                <w:w w:val="105"/>
                <w:sz w:val="13"/>
                <w:lang w:val="it-IT"/>
              </w:rPr>
              <w:t xml:space="preserve">Mancata o volontaria omissione di </w:t>
            </w:r>
            <w:r>
              <w:rPr>
                <w:rFonts w:ascii="Tahoma"/>
                <w:w w:val="105"/>
                <w:sz w:val="13"/>
                <w:lang w:val="it-IT"/>
              </w:rPr>
              <w:t>consegna</w:t>
            </w:r>
            <w:r w:rsidRPr="009D425B">
              <w:rPr>
                <w:rFonts w:ascii="Tahoma"/>
                <w:w w:val="105"/>
                <w:sz w:val="13"/>
                <w:lang w:val="it-IT"/>
              </w:rPr>
              <w:t xml:space="preserve"> al fine di agevolare se stessi o soggetti terzi</w:t>
            </w:r>
          </w:p>
        </w:tc>
        <w:tc>
          <w:tcPr>
            <w:tcW w:w="3792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1"/>
                <w:lang w:val="it-IT"/>
              </w:rPr>
            </w:pPr>
          </w:p>
          <w:p w:rsidR="001179B0" w:rsidRPr="00D06621" w:rsidRDefault="001179B0" w:rsidP="00D06621">
            <w:pPr>
              <w:pStyle w:val="TableParagraph"/>
              <w:spacing w:line="268" w:lineRule="auto"/>
              <w:ind w:left="21" w:right="1706"/>
              <w:rPr>
                <w:rFonts w:ascii="Tahoma"/>
                <w:sz w:val="13"/>
                <w:lang w:val="it-IT"/>
              </w:rPr>
            </w:pPr>
            <w:r w:rsidRPr="00D06621">
              <w:rPr>
                <w:rFonts w:ascii="Tahoma"/>
                <w:w w:val="105"/>
                <w:sz w:val="13"/>
                <w:lang w:val="it-IT"/>
              </w:rPr>
              <w:t>Settore Amministrativo</w:t>
            </w:r>
          </w:p>
          <w:p w:rsidR="001179B0" w:rsidRPr="009D425B" w:rsidRDefault="001179B0" w:rsidP="009D425B">
            <w:pPr>
              <w:pStyle w:val="TableParagraph"/>
              <w:spacing w:line="156" w:lineRule="exact"/>
              <w:ind w:left="21" w:right="381"/>
              <w:rPr>
                <w:rFonts w:ascii="Tahoma"/>
                <w:sz w:val="13"/>
                <w:lang w:val="it-IT"/>
              </w:rPr>
            </w:pPr>
            <w:r w:rsidRPr="00D06621">
              <w:rPr>
                <w:rFonts w:ascii="Tahoma"/>
                <w:w w:val="105"/>
                <w:sz w:val="13"/>
                <w:lang w:val="it-IT"/>
              </w:rPr>
              <w:t>Tutti i dipendenti</w:t>
            </w:r>
          </w:p>
        </w:tc>
      </w:tr>
      <w:tr w:rsidR="001179B0" w:rsidRPr="00BB32EA" w:rsidTr="006F3DCA">
        <w:trPr>
          <w:trHeight w:hRule="exact" w:val="552"/>
          <w:jc w:val="center"/>
        </w:trPr>
        <w:tc>
          <w:tcPr>
            <w:tcW w:w="35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02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10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/>
              <w:ind w:left="23" w:right="57"/>
              <w:rPr>
                <w:rFonts w:ascii="Tahoma"/>
                <w:b/>
                <w:sz w:val="13"/>
                <w:lang w:val="it-IT"/>
              </w:rPr>
            </w:pPr>
            <w:r w:rsidRPr="009D425B">
              <w:rPr>
                <w:rFonts w:ascii="Tahoma"/>
                <w:b/>
                <w:w w:val="105"/>
                <w:sz w:val="13"/>
                <w:lang w:val="it-IT"/>
              </w:rPr>
              <w:t>Accertamento requisiti soggettivi per adozioni</w:t>
            </w:r>
          </w:p>
        </w:tc>
        <w:tc>
          <w:tcPr>
            <w:tcW w:w="3685" w:type="dxa"/>
          </w:tcPr>
          <w:p w:rsidR="001179B0" w:rsidRPr="009D425B" w:rsidRDefault="001179B0" w:rsidP="009D425B">
            <w:pPr>
              <w:pStyle w:val="TableParagraph"/>
              <w:spacing w:before="18" w:line="268" w:lineRule="auto"/>
              <w:ind w:left="21" w:right="353"/>
              <w:jc w:val="both"/>
              <w:rPr>
                <w:rFonts w:ascii="Tahoma"/>
                <w:sz w:val="13"/>
                <w:lang w:val="it-IT"/>
              </w:rPr>
            </w:pPr>
            <w:r>
              <w:rPr>
                <w:rFonts w:ascii="Tahoma"/>
                <w:w w:val="105"/>
                <w:sz w:val="13"/>
                <w:lang w:val="it-IT"/>
              </w:rPr>
              <w:t>Mancata garanzia di neutralit</w:t>
            </w:r>
            <w:r>
              <w:rPr>
                <w:rFonts w:ascii="Tahoma"/>
                <w:w w:val="105"/>
                <w:sz w:val="13"/>
                <w:lang w:val="it-IT"/>
              </w:rPr>
              <w:t>à</w:t>
            </w:r>
            <w:r>
              <w:rPr>
                <w:rFonts w:ascii="Tahoma"/>
                <w:w w:val="105"/>
                <w:sz w:val="13"/>
                <w:lang w:val="it-IT"/>
              </w:rPr>
              <w:t xml:space="preserve"> e soggettivit</w:t>
            </w:r>
            <w:r>
              <w:rPr>
                <w:rFonts w:ascii="Tahoma"/>
                <w:w w:val="105"/>
                <w:sz w:val="13"/>
                <w:lang w:val="it-IT"/>
              </w:rPr>
              <w:t>à</w:t>
            </w:r>
            <w:r>
              <w:rPr>
                <w:rFonts w:ascii="Tahoma"/>
                <w:w w:val="105"/>
                <w:sz w:val="13"/>
                <w:lang w:val="it-IT"/>
              </w:rPr>
              <w:t xml:space="preserve"> nell</w:t>
            </w:r>
            <w:r>
              <w:rPr>
                <w:rFonts w:ascii="Tahoma"/>
                <w:w w:val="105"/>
                <w:sz w:val="13"/>
                <w:lang w:val="it-IT"/>
              </w:rPr>
              <w:t>’</w:t>
            </w:r>
            <w:r>
              <w:rPr>
                <w:rFonts w:ascii="Tahoma"/>
                <w:w w:val="105"/>
                <w:sz w:val="13"/>
                <w:lang w:val="it-IT"/>
              </w:rPr>
              <w:t>indagine sociale al fine di agevolare se stessi o soggetti terzi</w:t>
            </w:r>
          </w:p>
        </w:tc>
        <w:tc>
          <w:tcPr>
            <w:tcW w:w="3792" w:type="dxa"/>
          </w:tcPr>
          <w:p w:rsidR="001179B0" w:rsidRPr="009D425B" w:rsidRDefault="001179B0" w:rsidP="009D425B">
            <w:pPr>
              <w:pStyle w:val="TableParagraph"/>
              <w:spacing w:before="10"/>
              <w:rPr>
                <w:rFonts w:ascii="Calibri"/>
                <w:b/>
                <w:sz w:val="15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/>
              <w:ind w:left="21" w:right="381"/>
              <w:rPr>
                <w:rFonts w:ascii="Tahoma"/>
                <w:sz w:val="13"/>
                <w:lang w:val="it-IT"/>
              </w:rPr>
            </w:pPr>
            <w:r w:rsidRPr="009D425B">
              <w:rPr>
                <w:rFonts w:ascii="Tahoma"/>
                <w:w w:val="105"/>
                <w:sz w:val="13"/>
                <w:lang w:val="it-IT"/>
              </w:rPr>
              <w:t>Referenti servizio adozioni</w:t>
            </w:r>
          </w:p>
        </w:tc>
      </w:tr>
      <w:tr w:rsidR="001179B0" w:rsidRPr="00BE7AAF" w:rsidTr="006F3DCA">
        <w:trPr>
          <w:trHeight w:hRule="exact" w:val="1590"/>
          <w:jc w:val="center"/>
        </w:trPr>
        <w:tc>
          <w:tcPr>
            <w:tcW w:w="35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02" w:type="dxa"/>
            <w:shd w:val="clear" w:color="auto" w:fill="FFFF99"/>
          </w:tcPr>
          <w:p w:rsidR="001179B0" w:rsidRPr="00FC20D7" w:rsidRDefault="001179B0" w:rsidP="00FC20D7">
            <w:pPr>
              <w:pStyle w:val="TableParagraph"/>
              <w:spacing w:line="268" w:lineRule="auto"/>
              <w:ind w:left="23" w:right="381"/>
              <w:rPr>
                <w:rFonts w:ascii="Tahoma"/>
                <w:b/>
                <w:sz w:val="13"/>
                <w:lang w:val="it-IT"/>
              </w:rPr>
            </w:pPr>
            <w:r w:rsidRPr="00FC20D7">
              <w:rPr>
                <w:rFonts w:ascii="Tahoma"/>
                <w:b/>
                <w:sz w:val="13"/>
                <w:lang w:val="it-IT"/>
              </w:rPr>
              <w:t>Presa in carico sociale, gestione delle richieste e delle segnalazioni anche nei rapporti con le Autorit</w:t>
            </w:r>
            <w:r w:rsidRPr="00FC20D7">
              <w:rPr>
                <w:rFonts w:ascii="Tahoma"/>
                <w:b/>
                <w:sz w:val="13"/>
                <w:lang w:val="it-IT"/>
              </w:rPr>
              <w:t>à</w:t>
            </w:r>
            <w:r w:rsidRPr="00FC20D7">
              <w:rPr>
                <w:rFonts w:ascii="Tahoma"/>
                <w:b/>
                <w:sz w:val="13"/>
                <w:lang w:val="it-IT"/>
              </w:rPr>
              <w:t xml:space="preserve"> Giudiziarie.  </w:t>
            </w:r>
          </w:p>
          <w:p w:rsidR="001179B0" w:rsidRPr="009D425B" w:rsidRDefault="001179B0" w:rsidP="00FC20D7">
            <w:pPr>
              <w:pStyle w:val="TableParagraph"/>
              <w:spacing w:line="268" w:lineRule="auto"/>
              <w:ind w:left="23" w:right="381"/>
              <w:rPr>
                <w:rFonts w:ascii="Calibri"/>
                <w:b/>
                <w:sz w:val="17"/>
                <w:lang w:val="it-IT"/>
              </w:rPr>
            </w:pPr>
            <w:r w:rsidRPr="00FC20D7">
              <w:rPr>
                <w:rFonts w:ascii="Tahoma"/>
                <w:b/>
                <w:sz w:val="13"/>
                <w:lang w:val="it-IT"/>
              </w:rPr>
              <w:t>Elaborazione e gestion</w:t>
            </w:r>
            <w:r>
              <w:rPr>
                <w:rFonts w:ascii="Tahoma"/>
                <w:b/>
                <w:sz w:val="13"/>
                <w:lang w:val="it-IT"/>
              </w:rPr>
              <w:t>e dei progetti individualizzati (servizio sociale</w:t>
            </w:r>
            <w:r w:rsidR="00982ADE">
              <w:rPr>
                <w:rFonts w:ascii="Tahoma"/>
                <w:b/>
                <w:sz w:val="13"/>
                <w:lang w:val="it-IT"/>
              </w:rPr>
              <w:t xml:space="preserve"> </w:t>
            </w:r>
            <w:r>
              <w:rPr>
                <w:rFonts w:ascii="Tahoma"/>
                <w:b/>
                <w:sz w:val="13"/>
                <w:lang w:val="it-IT"/>
              </w:rPr>
              <w:t>professionale, educativa territoriale, assistenza domiciliare, luogo neutro, servizio inserimenti lavorativi, affidamenti familiari</w:t>
            </w:r>
            <w:r>
              <w:rPr>
                <w:rFonts w:ascii="Tahoma"/>
                <w:b/>
                <w:sz w:val="13"/>
                <w:lang w:val="it-IT"/>
              </w:rPr>
              <w:t>…</w:t>
            </w:r>
            <w:r>
              <w:rPr>
                <w:rFonts w:ascii="Tahoma"/>
                <w:b/>
                <w:sz w:val="13"/>
                <w:lang w:val="it-IT"/>
              </w:rPr>
              <w:t>.)</w:t>
            </w:r>
          </w:p>
          <w:p w:rsidR="001179B0" w:rsidRPr="009D425B" w:rsidRDefault="001179B0" w:rsidP="009D425B">
            <w:pPr>
              <w:pStyle w:val="TableParagraph"/>
              <w:ind w:left="23" w:right="381"/>
              <w:rPr>
                <w:rFonts w:ascii="Tahoma"/>
                <w:b/>
                <w:sz w:val="13"/>
                <w:lang w:val="it-IT"/>
              </w:rPr>
            </w:pPr>
          </w:p>
        </w:tc>
        <w:tc>
          <w:tcPr>
            <w:tcW w:w="3685" w:type="dxa"/>
          </w:tcPr>
          <w:p w:rsidR="001179B0" w:rsidRPr="00C22FCB" w:rsidRDefault="001179B0" w:rsidP="00C22FCB">
            <w:pPr>
              <w:pStyle w:val="TableParagraph"/>
              <w:spacing w:before="18" w:line="268" w:lineRule="auto"/>
              <w:ind w:right="353"/>
              <w:jc w:val="both"/>
              <w:rPr>
                <w:rFonts w:ascii="Tahoma"/>
                <w:w w:val="105"/>
                <w:sz w:val="13"/>
                <w:lang w:val="it-IT"/>
              </w:rPr>
            </w:pPr>
            <w:r w:rsidRPr="00C22FCB">
              <w:rPr>
                <w:rFonts w:ascii="Tahoma"/>
                <w:w w:val="105"/>
                <w:sz w:val="13"/>
                <w:lang w:val="it-IT"/>
              </w:rPr>
              <w:t>Mancata garanzia di neutralit</w:t>
            </w:r>
            <w:r w:rsidRPr="00C22FCB">
              <w:rPr>
                <w:rFonts w:ascii="Tahoma"/>
                <w:w w:val="105"/>
                <w:sz w:val="13"/>
                <w:lang w:val="it-IT"/>
              </w:rPr>
              <w:t>à</w:t>
            </w:r>
            <w:r w:rsidRPr="00C22FCB">
              <w:rPr>
                <w:rFonts w:ascii="Tahoma"/>
                <w:w w:val="105"/>
                <w:sz w:val="13"/>
                <w:lang w:val="it-IT"/>
              </w:rPr>
              <w:t xml:space="preserve"> e discrezionalit</w:t>
            </w:r>
            <w:r w:rsidRPr="00C22FCB">
              <w:rPr>
                <w:rFonts w:ascii="Tahoma"/>
                <w:w w:val="105"/>
                <w:sz w:val="13"/>
                <w:lang w:val="it-IT"/>
              </w:rPr>
              <w:t>à</w:t>
            </w:r>
            <w:r w:rsidRPr="00C22FCB">
              <w:rPr>
                <w:rFonts w:ascii="Tahoma"/>
                <w:w w:val="105"/>
                <w:sz w:val="13"/>
                <w:lang w:val="it-IT"/>
              </w:rPr>
              <w:t xml:space="preserve"> della gestione dei casi al fine di agevolare se stessi o soggetto terzi</w:t>
            </w:r>
            <w:r>
              <w:rPr>
                <w:rFonts w:ascii="Tahoma"/>
                <w:w w:val="105"/>
                <w:sz w:val="13"/>
                <w:lang w:val="it-IT"/>
              </w:rPr>
              <w:t>.</w:t>
            </w:r>
          </w:p>
          <w:p w:rsidR="001179B0" w:rsidRPr="009D425B" w:rsidRDefault="001179B0" w:rsidP="00C22FCB">
            <w:pPr>
              <w:pStyle w:val="TableParagraph"/>
              <w:spacing w:before="18" w:line="268" w:lineRule="auto"/>
              <w:ind w:left="21" w:right="353"/>
              <w:jc w:val="both"/>
              <w:rPr>
                <w:rFonts w:ascii="Tahoma"/>
                <w:sz w:val="13"/>
                <w:lang w:val="it-IT"/>
              </w:rPr>
            </w:pPr>
            <w:r>
              <w:rPr>
                <w:rFonts w:ascii="Tahoma"/>
                <w:w w:val="105"/>
                <w:sz w:val="13"/>
                <w:lang w:val="it-IT"/>
              </w:rPr>
              <w:t xml:space="preserve">Mancato monitoraggio dei progetti </w:t>
            </w:r>
          </w:p>
        </w:tc>
        <w:tc>
          <w:tcPr>
            <w:tcW w:w="3792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2"/>
              <w:rPr>
                <w:rFonts w:ascii="Calibri"/>
                <w:b/>
                <w:sz w:val="13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line="268" w:lineRule="auto"/>
              <w:ind w:left="21" w:right="522"/>
              <w:rPr>
                <w:rFonts w:ascii="Tahoma"/>
                <w:sz w:val="13"/>
                <w:lang w:val="it-IT"/>
              </w:rPr>
            </w:pPr>
            <w:r>
              <w:rPr>
                <w:rFonts w:ascii="Tahoma"/>
                <w:w w:val="105"/>
                <w:sz w:val="13"/>
                <w:lang w:val="it-IT"/>
              </w:rPr>
              <w:t>Tutti i servizi sociali</w:t>
            </w:r>
          </w:p>
        </w:tc>
      </w:tr>
      <w:tr w:rsidR="001179B0" w:rsidRPr="00C22FCB" w:rsidTr="006F3DCA">
        <w:trPr>
          <w:trHeight w:hRule="exact" w:val="1089"/>
          <w:jc w:val="center"/>
        </w:trPr>
        <w:tc>
          <w:tcPr>
            <w:tcW w:w="35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02" w:type="dxa"/>
            <w:shd w:val="clear" w:color="auto" w:fill="FFFF99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90" w:line="268" w:lineRule="auto"/>
              <w:ind w:left="23" w:right="218"/>
              <w:rPr>
                <w:rFonts w:ascii="Tahoma"/>
                <w:b/>
                <w:sz w:val="13"/>
                <w:lang w:val="it-IT"/>
              </w:rPr>
            </w:pPr>
            <w:r>
              <w:rPr>
                <w:rFonts w:ascii="Tahoma"/>
                <w:b/>
                <w:sz w:val="13"/>
                <w:lang w:val="it-IT"/>
              </w:rPr>
              <w:t xml:space="preserve">Partecipazione alle Commissioni Integrate Socio </w:t>
            </w:r>
            <w:r>
              <w:rPr>
                <w:rFonts w:ascii="Tahoma"/>
                <w:b/>
                <w:sz w:val="13"/>
                <w:lang w:val="it-IT"/>
              </w:rPr>
              <w:t>–</w:t>
            </w:r>
            <w:r>
              <w:rPr>
                <w:rFonts w:ascii="Tahoma"/>
                <w:b/>
                <w:sz w:val="13"/>
                <w:lang w:val="it-IT"/>
              </w:rPr>
              <w:t xml:space="preserve"> Sanitarie UVG / UMVD </w:t>
            </w:r>
          </w:p>
        </w:tc>
        <w:tc>
          <w:tcPr>
            <w:tcW w:w="3685" w:type="dxa"/>
          </w:tcPr>
          <w:p w:rsidR="001179B0" w:rsidRPr="009D425B" w:rsidRDefault="001179B0" w:rsidP="00C22FCB">
            <w:pPr>
              <w:pStyle w:val="TableParagraph"/>
              <w:spacing w:line="268" w:lineRule="auto"/>
              <w:ind w:right="152"/>
              <w:rPr>
                <w:rFonts w:ascii="Tahoma"/>
                <w:sz w:val="13"/>
                <w:lang w:val="it-IT"/>
              </w:rPr>
            </w:pPr>
            <w:r w:rsidRPr="009D425B">
              <w:rPr>
                <w:rFonts w:ascii="Tahoma"/>
                <w:w w:val="105"/>
                <w:sz w:val="13"/>
                <w:lang w:val="it-IT"/>
              </w:rPr>
              <w:t xml:space="preserve">Omesso controllo </w:t>
            </w:r>
            <w:r>
              <w:rPr>
                <w:rFonts w:ascii="Tahoma"/>
                <w:w w:val="105"/>
                <w:sz w:val="13"/>
                <w:lang w:val="it-IT"/>
              </w:rPr>
              <w:t>o discrezionalit</w:t>
            </w:r>
            <w:r>
              <w:rPr>
                <w:rFonts w:ascii="Tahoma"/>
                <w:w w:val="105"/>
                <w:sz w:val="13"/>
                <w:lang w:val="it-IT"/>
              </w:rPr>
              <w:t>à</w:t>
            </w:r>
            <w:r>
              <w:rPr>
                <w:rFonts w:ascii="Tahoma"/>
                <w:w w:val="105"/>
                <w:sz w:val="13"/>
                <w:lang w:val="it-IT"/>
              </w:rPr>
              <w:t xml:space="preserve"> nell</w:t>
            </w:r>
            <w:r>
              <w:rPr>
                <w:rFonts w:ascii="Tahoma"/>
                <w:w w:val="105"/>
                <w:sz w:val="13"/>
                <w:lang w:val="it-IT"/>
              </w:rPr>
              <w:t>’</w:t>
            </w:r>
            <w:r>
              <w:rPr>
                <w:rFonts w:ascii="Tahoma"/>
                <w:w w:val="105"/>
                <w:sz w:val="13"/>
                <w:lang w:val="it-IT"/>
              </w:rPr>
              <w:t>ammissione ai servizi e nella valutazione e monitoraggio dei progetti,  con requisiti non conformi alle Leggi e al Regolamento, volto a favorire determinati soggetti</w:t>
            </w:r>
          </w:p>
        </w:tc>
        <w:tc>
          <w:tcPr>
            <w:tcW w:w="3792" w:type="dxa"/>
          </w:tcPr>
          <w:p w:rsidR="001179B0" w:rsidRPr="009D425B" w:rsidRDefault="001179B0" w:rsidP="009D425B">
            <w:pPr>
              <w:pStyle w:val="TableParagraph"/>
              <w:ind w:left="21" w:right="381"/>
              <w:rPr>
                <w:rFonts w:ascii="Tahoma"/>
                <w:sz w:val="13"/>
                <w:lang w:val="it-IT"/>
              </w:rPr>
            </w:pPr>
            <w:r>
              <w:rPr>
                <w:rFonts w:ascii="Tahoma"/>
                <w:w w:val="105"/>
                <w:sz w:val="13"/>
                <w:lang w:val="it-IT"/>
              </w:rPr>
              <w:t>Tutti i servizi sociali</w:t>
            </w:r>
          </w:p>
        </w:tc>
      </w:tr>
      <w:tr w:rsidR="001179B0" w:rsidRPr="00896F34" w:rsidTr="006F3DCA">
        <w:trPr>
          <w:trHeight w:hRule="exact" w:val="884"/>
          <w:jc w:val="center"/>
        </w:trPr>
        <w:tc>
          <w:tcPr>
            <w:tcW w:w="35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402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9"/>
              <w:rPr>
                <w:rFonts w:ascii="Calibri"/>
                <w:b/>
                <w:sz w:val="12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23" w:right="57"/>
              <w:rPr>
                <w:rFonts w:ascii="Tahoma"/>
                <w:b/>
                <w:sz w:val="13"/>
                <w:lang w:val="it-IT"/>
              </w:rPr>
            </w:pPr>
            <w:r>
              <w:rPr>
                <w:rFonts w:ascii="Tahoma"/>
                <w:b/>
                <w:sz w:val="13"/>
                <w:lang w:val="it-IT"/>
              </w:rPr>
              <w:t>Gestione di persona anziane, minori  e disabili soggette a provvedimenti dell</w:t>
            </w:r>
            <w:r>
              <w:rPr>
                <w:rFonts w:ascii="Tahoma"/>
                <w:b/>
                <w:sz w:val="13"/>
                <w:lang w:val="it-IT"/>
              </w:rPr>
              <w:t>’</w:t>
            </w:r>
            <w:r>
              <w:rPr>
                <w:rFonts w:ascii="Tahoma"/>
                <w:b/>
                <w:sz w:val="13"/>
                <w:lang w:val="it-IT"/>
              </w:rPr>
              <w:t>Autorit</w:t>
            </w:r>
            <w:r>
              <w:rPr>
                <w:rFonts w:ascii="Tahoma"/>
                <w:b/>
                <w:sz w:val="13"/>
                <w:lang w:val="it-IT"/>
              </w:rPr>
              <w:t>à</w:t>
            </w:r>
            <w:r>
              <w:rPr>
                <w:rFonts w:ascii="Tahoma"/>
                <w:b/>
                <w:sz w:val="13"/>
                <w:lang w:val="it-IT"/>
              </w:rPr>
              <w:t xml:space="preserve"> Giudiziaria di tutela/amministrazione di sostegno</w:t>
            </w:r>
          </w:p>
        </w:tc>
        <w:tc>
          <w:tcPr>
            <w:tcW w:w="3685" w:type="dxa"/>
          </w:tcPr>
          <w:p w:rsidR="001179B0" w:rsidRPr="00770339" w:rsidRDefault="001179B0" w:rsidP="00770339">
            <w:pPr>
              <w:pStyle w:val="TableParagraph"/>
              <w:spacing w:line="268" w:lineRule="auto"/>
              <w:ind w:right="152"/>
              <w:rPr>
                <w:lang w:val="it-IT"/>
              </w:rPr>
            </w:pPr>
            <w:r w:rsidRPr="00770339">
              <w:rPr>
                <w:rFonts w:ascii="Tahoma"/>
                <w:w w:val="105"/>
                <w:sz w:val="13"/>
                <w:lang w:val="it-IT"/>
              </w:rPr>
              <w:t>Cattiva gestione del progetto di vita e/o del patrimonio, anche al fine di agevolare se stessi o soggetti terzi</w:t>
            </w:r>
          </w:p>
        </w:tc>
        <w:tc>
          <w:tcPr>
            <w:tcW w:w="3792" w:type="dxa"/>
          </w:tcPr>
          <w:p w:rsidR="001179B0" w:rsidRPr="00770339" w:rsidRDefault="001179B0" w:rsidP="009F6DE4">
            <w:pPr>
              <w:pStyle w:val="TableParagraph"/>
              <w:spacing w:line="269" w:lineRule="auto"/>
              <w:ind w:left="23" w:right="1152"/>
              <w:rPr>
                <w:rFonts w:ascii="Tahoma"/>
                <w:w w:val="105"/>
                <w:sz w:val="13"/>
                <w:lang w:val="it-IT"/>
              </w:rPr>
            </w:pPr>
            <w:r>
              <w:rPr>
                <w:rFonts w:ascii="Tahoma"/>
                <w:w w:val="105"/>
                <w:sz w:val="13"/>
                <w:lang w:val="it-IT"/>
              </w:rPr>
              <w:t xml:space="preserve">Direzione: Direttore Generale </w:t>
            </w:r>
            <w:r w:rsidRPr="00770339">
              <w:rPr>
                <w:rFonts w:ascii="Tahoma"/>
                <w:w w:val="105"/>
                <w:sz w:val="13"/>
                <w:lang w:val="it-IT"/>
              </w:rPr>
              <w:t>e personale servizi social</w:t>
            </w:r>
            <w:r>
              <w:rPr>
                <w:rFonts w:ascii="Tahoma"/>
                <w:w w:val="105"/>
                <w:sz w:val="13"/>
                <w:lang w:val="it-IT"/>
              </w:rPr>
              <w:t>i</w:t>
            </w:r>
          </w:p>
        </w:tc>
      </w:tr>
    </w:tbl>
    <w:p w:rsidR="006F3DCA" w:rsidRDefault="006F3DCA" w:rsidP="001D6504">
      <w:pPr>
        <w:tabs>
          <w:tab w:val="left" w:pos="5695"/>
          <w:tab w:val="left" w:pos="11624"/>
        </w:tabs>
        <w:spacing w:before="55" w:line="244" w:lineRule="auto"/>
        <w:ind w:left="11590" w:right="947" w:hanging="11431"/>
        <w:jc w:val="both"/>
        <w:rPr>
          <w:rFonts w:ascii="Calibri"/>
          <w:b/>
          <w:w w:val="105"/>
          <w:position w:val="2"/>
          <w:sz w:val="16"/>
          <w:lang w:val="it-IT"/>
        </w:rPr>
      </w:pPr>
    </w:p>
    <w:p w:rsidR="001179B0" w:rsidRPr="00BB32EA" w:rsidRDefault="001D6504" w:rsidP="001D6504">
      <w:pPr>
        <w:tabs>
          <w:tab w:val="left" w:pos="5695"/>
          <w:tab w:val="left" w:pos="11624"/>
        </w:tabs>
        <w:spacing w:before="55" w:line="244" w:lineRule="auto"/>
        <w:ind w:left="11590" w:right="947" w:hanging="11431"/>
        <w:jc w:val="both"/>
        <w:rPr>
          <w:rFonts w:ascii="Calibri"/>
          <w:b/>
          <w:sz w:val="16"/>
          <w:lang w:val="it-IT"/>
        </w:rPr>
      </w:pPr>
      <w:r>
        <w:rPr>
          <w:rFonts w:ascii="Calibri"/>
          <w:b/>
          <w:w w:val="105"/>
          <w:position w:val="2"/>
          <w:sz w:val="16"/>
          <w:lang w:val="it-IT"/>
        </w:rPr>
        <w:t xml:space="preserve">                   </w:t>
      </w:r>
      <w:r w:rsidR="001179B0" w:rsidRPr="00BB32EA">
        <w:rPr>
          <w:rFonts w:ascii="Calibri"/>
          <w:b/>
          <w:w w:val="105"/>
          <w:position w:val="2"/>
          <w:sz w:val="16"/>
          <w:lang w:val="it-IT"/>
        </w:rPr>
        <w:t xml:space="preserve">ENTE: </w:t>
      </w:r>
      <w:r w:rsidR="001179B0">
        <w:rPr>
          <w:rFonts w:ascii="Calibri"/>
          <w:b/>
          <w:w w:val="105"/>
          <w:position w:val="2"/>
          <w:sz w:val="16"/>
          <w:lang w:val="it-IT"/>
        </w:rPr>
        <w:t>MONVISO SOLIDALE</w:t>
      </w:r>
      <w:r w:rsidR="001179B0" w:rsidRPr="00BB32EA">
        <w:rPr>
          <w:rFonts w:ascii="Calibri"/>
          <w:b/>
          <w:w w:val="105"/>
          <w:position w:val="2"/>
          <w:sz w:val="16"/>
          <w:lang w:val="it-IT"/>
        </w:rPr>
        <w:tab/>
      </w:r>
      <w:r w:rsidR="001179B0" w:rsidRPr="001D6504">
        <w:rPr>
          <w:rFonts w:ascii="Calibri"/>
          <w:b/>
          <w:w w:val="105"/>
          <w:position w:val="2"/>
          <w:sz w:val="16"/>
          <w:lang w:val="it-IT"/>
        </w:rPr>
        <w:t xml:space="preserve">MAPPATURA DELLE AREE E DEI PROCESSI A 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>RISCHIO</w:t>
      </w:r>
      <w:r w:rsidRPr="001D6504">
        <w:rPr>
          <w:rFonts w:ascii="Calibri"/>
          <w:b/>
          <w:w w:val="105"/>
          <w:position w:val="2"/>
          <w:sz w:val="16"/>
          <w:lang w:val="it-IT"/>
        </w:rPr>
        <w:tab/>
      </w:r>
      <w:r w:rsidR="001179B0" w:rsidRPr="00BB32EA">
        <w:rPr>
          <w:rFonts w:ascii="Calibri"/>
          <w:b/>
          <w:w w:val="105"/>
          <w:position w:val="2"/>
          <w:sz w:val="16"/>
          <w:lang w:val="it-IT"/>
        </w:rPr>
        <w:t>PROVVEDIMENTI CON</w:t>
      </w:r>
      <w:r w:rsidR="001179B0"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="001179B0" w:rsidRPr="00BB32EA">
        <w:rPr>
          <w:rFonts w:ascii="Calibri"/>
          <w:b/>
          <w:w w:val="105"/>
          <w:position w:val="2"/>
          <w:sz w:val="16"/>
          <w:lang w:val="it-IT"/>
        </w:rPr>
        <w:t>EFFETTO</w:t>
      </w:r>
      <w:r w:rsidR="001179B0" w:rsidRPr="001D6504">
        <w:rPr>
          <w:rFonts w:ascii="Calibri"/>
          <w:b/>
          <w:w w:val="105"/>
          <w:position w:val="2"/>
          <w:sz w:val="16"/>
          <w:lang w:val="it-IT"/>
        </w:rPr>
        <w:t xml:space="preserve"> </w:t>
      </w:r>
      <w:r w:rsidR="001179B0" w:rsidRPr="00BB32EA">
        <w:rPr>
          <w:rFonts w:ascii="Calibri"/>
          <w:b/>
          <w:w w:val="105"/>
          <w:position w:val="2"/>
          <w:sz w:val="16"/>
          <w:lang w:val="it-IT"/>
        </w:rPr>
        <w:t>ECONOMICO</w:t>
      </w:r>
      <w:r w:rsidR="001179B0" w:rsidRPr="001D6504">
        <w:rPr>
          <w:rFonts w:ascii="Calibri"/>
          <w:b/>
          <w:w w:val="105"/>
          <w:position w:val="2"/>
          <w:sz w:val="16"/>
          <w:lang w:val="it-IT"/>
        </w:rPr>
        <w:t xml:space="preserve"> DIRETTO ED</w:t>
      </w:r>
      <w:r w:rsidR="001179B0" w:rsidRPr="00BB32EA">
        <w:rPr>
          <w:rFonts w:ascii="Calibri"/>
          <w:b/>
          <w:spacing w:val="-10"/>
          <w:w w:val="105"/>
          <w:sz w:val="16"/>
          <w:lang w:val="it-IT"/>
        </w:rPr>
        <w:t xml:space="preserve"> </w:t>
      </w:r>
      <w:r w:rsidR="001179B0" w:rsidRPr="00BB32EA">
        <w:rPr>
          <w:rFonts w:ascii="Calibri"/>
          <w:b/>
          <w:w w:val="105"/>
          <w:sz w:val="16"/>
          <w:lang w:val="it-IT"/>
        </w:rPr>
        <w:t>IMMEDIATO</w:t>
      </w:r>
      <w:r w:rsidR="001179B0" w:rsidRPr="00BB32EA">
        <w:rPr>
          <w:rFonts w:ascii="Calibri"/>
          <w:b/>
          <w:spacing w:val="-11"/>
          <w:w w:val="105"/>
          <w:sz w:val="16"/>
          <w:lang w:val="it-IT"/>
        </w:rPr>
        <w:t xml:space="preserve"> </w:t>
      </w:r>
      <w:r w:rsidR="001179B0" w:rsidRPr="00BB32EA">
        <w:rPr>
          <w:rFonts w:ascii="Calibri"/>
          <w:b/>
          <w:w w:val="105"/>
          <w:sz w:val="16"/>
          <w:lang w:val="it-IT"/>
        </w:rPr>
        <w:t>PER</w:t>
      </w:r>
      <w:r w:rsidR="001179B0" w:rsidRPr="00BB32EA">
        <w:rPr>
          <w:rFonts w:ascii="Calibri"/>
          <w:b/>
          <w:spacing w:val="-11"/>
          <w:w w:val="105"/>
          <w:sz w:val="16"/>
          <w:lang w:val="it-IT"/>
        </w:rPr>
        <w:t xml:space="preserve"> </w:t>
      </w:r>
      <w:r w:rsidR="001179B0" w:rsidRPr="00BB32EA">
        <w:rPr>
          <w:rFonts w:ascii="Calibri"/>
          <w:b/>
          <w:w w:val="105"/>
          <w:sz w:val="16"/>
          <w:lang w:val="it-IT"/>
        </w:rPr>
        <w:t>IL</w:t>
      </w:r>
      <w:r w:rsidR="001179B0" w:rsidRPr="00BB32EA">
        <w:rPr>
          <w:rFonts w:ascii="Calibri"/>
          <w:b/>
          <w:spacing w:val="-11"/>
          <w:w w:val="105"/>
          <w:sz w:val="16"/>
          <w:lang w:val="it-IT"/>
        </w:rPr>
        <w:t xml:space="preserve"> </w:t>
      </w:r>
      <w:r w:rsidR="001179B0" w:rsidRPr="00BB32EA">
        <w:rPr>
          <w:rFonts w:ascii="Calibri"/>
          <w:b/>
          <w:w w:val="105"/>
          <w:sz w:val="16"/>
          <w:lang w:val="it-IT"/>
        </w:rPr>
        <w:t>DESTINATARIO</w:t>
      </w:r>
    </w:p>
    <w:p w:rsidR="001179B0" w:rsidRPr="00BB32EA" w:rsidRDefault="001179B0">
      <w:pPr>
        <w:pStyle w:val="Corpotesto"/>
        <w:spacing w:before="11"/>
        <w:rPr>
          <w:rFonts w:ascii="Calibri"/>
          <w:b/>
          <w:sz w:val="16"/>
          <w:lang w:val="it-IT"/>
        </w:rPr>
      </w:pPr>
    </w:p>
    <w:tbl>
      <w:tblPr>
        <w:tblW w:w="0" w:type="auto"/>
        <w:jc w:val="center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543"/>
        <w:gridCol w:w="3686"/>
        <w:gridCol w:w="3708"/>
      </w:tblGrid>
      <w:tr w:rsidR="001179B0" w:rsidRPr="00BB32EA" w:rsidTr="006F3DCA">
        <w:trPr>
          <w:trHeight w:hRule="exact" w:val="587"/>
          <w:jc w:val="center"/>
        </w:trPr>
        <w:tc>
          <w:tcPr>
            <w:tcW w:w="3444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861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SOTTO-AREA/ PROCESSO</w:t>
            </w:r>
          </w:p>
        </w:tc>
        <w:tc>
          <w:tcPr>
            <w:tcW w:w="3543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681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PROCEDURA/PROCEDIMENTO</w:t>
            </w:r>
          </w:p>
        </w:tc>
        <w:tc>
          <w:tcPr>
            <w:tcW w:w="3686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1127" w:right="68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RISCHI CONNESSI</w:t>
            </w:r>
          </w:p>
        </w:tc>
        <w:tc>
          <w:tcPr>
            <w:tcW w:w="3708" w:type="dxa"/>
            <w:shd w:val="clear" w:color="auto" w:fill="FF0000"/>
          </w:tcPr>
          <w:p w:rsidR="001179B0" w:rsidRPr="009D425B" w:rsidRDefault="001179B0" w:rsidP="009D425B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ind w:left="559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SETTORE/AREA e RESPONSABILE</w:t>
            </w:r>
          </w:p>
        </w:tc>
      </w:tr>
      <w:tr w:rsidR="001179B0" w:rsidRPr="00896F34" w:rsidTr="006F3DCA">
        <w:trPr>
          <w:trHeight w:hRule="exact" w:val="687"/>
          <w:jc w:val="center"/>
        </w:trPr>
        <w:tc>
          <w:tcPr>
            <w:tcW w:w="3444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9"/>
              <w:rPr>
                <w:rFonts w:ascii="Calibri"/>
                <w:b/>
                <w:sz w:val="13"/>
                <w:lang w:val="it-IT"/>
              </w:rPr>
            </w:pPr>
          </w:p>
          <w:p w:rsidR="001179B0" w:rsidRPr="009D425B" w:rsidRDefault="001179B0" w:rsidP="00896F34">
            <w:pPr>
              <w:pStyle w:val="TableParagraph"/>
              <w:spacing w:line="256" w:lineRule="auto"/>
              <w:ind w:left="151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 xml:space="preserve">CONCESSIONI ED EROGAZIONE DI </w:t>
            </w:r>
            <w:r>
              <w:rPr>
                <w:rFonts w:ascii="Tahoma"/>
                <w:b/>
                <w:sz w:val="15"/>
                <w:lang w:val="it-IT"/>
              </w:rPr>
              <w:t xml:space="preserve">SOVVENZIONE, </w:t>
            </w:r>
            <w:r w:rsidRPr="009D425B">
              <w:rPr>
                <w:rFonts w:ascii="Tahoma"/>
                <w:b/>
                <w:sz w:val="15"/>
                <w:lang w:val="it-IT"/>
              </w:rPr>
              <w:t>CONTRIBUTI, SUSSIDI, AUSILI FINANZIARI</w:t>
            </w:r>
          </w:p>
        </w:tc>
        <w:tc>
          <w:tcPr>
            <w:tcW w:w="3543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3"/>
              <w:rPr>
                <w:rFonts w:ascii="Calibri"/>
                <w:b/>
                <w:sz w:val="12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1" w:line="256" w:lineRule="auto"/>
              <w:ind w:left="26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Compartecipazione da parte dei cittadini al costo dei servizi erogati dall'ente</w:t>
            </w:r>
          </w:p>
        </w:tc>
        <w:tc>
          <w:tcPr>
            <w:tcW w:w="3686" w:type="dxa"/>
          </w:tcPr>
          <w:p w:rsidR="001179B0" w:rsidRPr="009D425B" w:rsidRDefault="001179B0" w:rsidP="009D425B">
            <w:pPr>
              <w:pStyle w:val="TableParagraph"/>
              <w:spacing w:before="52" w:line="256" w:lineRule="auto"/>
              <w:ind w:left="23" w:right="30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Omesso accertamento, riscossione, conteggio errato o inosservanza delle norme ai fine di agevolare particolari soggetti</w:t>
            </w:r>
            <w:r>
              <w:rPr>
                <w:rFonts w:ascii="Tahoma"/>
                <w:sz w:val="15"/>
                <w:lang w:val="it-IT"/>
              </w:rPr>
              <w:t>.</w:t>
            </w:r>
          </w:p>
        </w:tc>
        <w:tc>
          <w:tcPr>
            <w:tcW w:w="3708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7"/>
              <w:rPr>
                <w:rFonts w:ascii="Calibri"/>
                <w:b/>
                <w:sz w:val="20"/>
                <w:lang w:val="it-IT"/>
              </w:rPr>
            </w:pPr>
          </w:p>
          <w:p w:rsidR="001179B0" w:rsidRPr="009D425B" w:rsidRDefault="001179B0" w:rsidP="009F6DE4">
            <w:pPr>
              <w:pStyle w:val="TableParagraph"/>
              <w:spacing w:line="256" w:lineRule="auto"/>
              <w:ind w:left="24" w:right="652"/>
              <w:rPr>
                <w:rFonts w:ascii="Tahoma"/>
                <w:sz w:val="15"/>
                <w:lang w:val="it-IT"/>
              </w:rPr>
            </w:pPr>
            <w:r>
              <w:rPr>
                <w:rFonts w:ascii="Tahoma"/>
                <w:sz w:val="15"/>
                <w:lang w:val="it-IT"/>
              </w:rPr>
              <w:t xml:space="preserve">Direzione: Dirigente </w:t>
            </w:r>
            <w:r w:rsidRPr="009D425B">
              <w:rPr>
                <w:rFonts w:ascii="Tahoma"/>
                <w:sz w:val="15"/>
                <w:lang w:val="it-IT"/>
              </w:rPr>
              <w:t>Area Territoriale</w:t>
            </w:r>
            <w:r>
              <w:rPr>
                <w:rFonts w:ascii="Tahoma"/>
                <w:w w:val="105"/>
                <w:sz w:val="13"/>
                <w:lang w:val="it-IT"/>
              </w:rPr>
              <w:t xml:space="preserve"> </w:t>
            </w:r>
            <w:r w:rsidRPr="00981C69">
              <w:rPr>
                <w:rFonts w:ascii="Tahoma"/>
                <w:sz w:val="15"/>
                <w:lang w:val="it-IT"/>
              </w:rPr>
              <w:t xml:space="preserve">e P.O. </w:t>
            </w:r>
          </w:p>
        </w:tc>
      </w:tr>
      <w:tr w:rsidR="001179B0" w:rsidRPr="00896F34" w:rsidTr="006F3DCA">
        <w:trPr>
          <w:trHeight w:hRule="exact" w:val="665"/>
          <w:jc w:val="center"/>
        </w:trPr>
        <w:tc>
          <w:tcPr>
            <w:tcW w:w="34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42" w:line="256" w:lineRule="auto"/>
              <w:ind w:left="26" w:right="199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Integrazioni rette per inserimenti di disabili e anziani non autosufficienti in strutture residenziali e semiresidenziali</w:t>
            </w:r>
          </w:p>
        </w:tc>
        <w:tc>
          <w:tcPr>
            <w:tcW w:w="3686" w:type="dxa"/>
            <w:vMerge w:val="restart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7"/>
              <w:rPr>
                <w:rFonts w:ascii="Calibri"/>
                <w:b/>
                <w:sz w:val="12"/>
                <w:lang w:val="it-IT"/>
              </w:rPr>
            </w:pPr>
          </w:p>
          <w:p w:rsidR="001179B0" w:rsidRDefault="001179B0" w:rsidP="009D425B">
            <w:pPr>
              <w:pStyle w:val="TableParagraph"/>
              <w:spacing w:line="256" w:lineRule="auto"/>
              <w:ind w:left="23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>Discrezionalità nell'assegnazione di contributi, con requisiti non conformi al Regolamento, volto a favorire determinati soggetti</w:t>
            </w:r>
            <w:r>
              <w:rPr>
                <w:rFonts w:ascii="Tahoma" w:hAnsi="Tahoma"/>
                <w:sz w:val="15"/>
                <w:lang w:val="it-IT"/>
              </w:rPr>
              <w:t>.</w:t>
            </w:r>
          </w:p>
          <w:p w:rsidR="001179B0" w:rsidRPr="002C09E2" w:rsidRDefault="001179B0" w:rsidP="009D425B">
            <w:pPr>
              <w:pStyle w:val="TableParagraph"/>
              <w:spacing w:line="256" w:lineRule="auto"/>
              <w:ind w:left="23"/>
              <w:rPr>
                <w:rFonts w:ascii="Tahoma" w:hAnsi="Tahoma"/>
                <w:sz w:val="15"/>
                <w:lang w:val="it-IT"/>
              </w:rPr>
            </w:pPr>
            <w:r w:rsidRPr="002C09E2">
              <w:rPr>
                <w:rFonts w:ascii="Tahoma" w:hAnsi="Tahoma"/>
                <w:sz w:val="15"/>
                <w:lang w:val="it-IT"/>
              </w:rPr>
              <w:t>Mancato controllo del permanere dei requisiti e del rispetto del progetto.</w:t>
            </w:r>
          </w:p>
        </w:tc>
        <w:tc>
          <w:tcPr>
            <w:tcW w:w="3708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</w:tr>
      <w:tr w:rsidR="001179B0" w:rsidRPr="00896F34" w:rsidTr="006F3DCA">
        <w:trPr>
          <w:trHeight w:hRule="exact" w:val="1166"/>
          <w:jc w:val="center"/>
        </w:trPr>
        <w:tc>
          <w:tcPr>
            <w:tcW w:w="34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75" w:line="256" w:lineRule="auto"/>
              <w:ind w:left="26" w:right="27"/>
              <w:rPr>
                <w:rFonts w:ascii="Tahoma" w:hAnsi="Tahoma"/>
                <w:b/>
                <w:sz w:val="15"/>
                <w:lang w:val="it-IT"/>
              </w:rPr>
            </w:pPr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Sostegno al reddito, </w:t>
            </w:r>
            <w:r>
              <w:rPr>
                <w:rFonts w:ascii="Tahoma" w:hAnsi="Tahoma"/>
                <w:b/>
                <w:sz w:val="15"/>
                <w:lang w:val="it-IT"/>
              </w:rPr>
              <w:t>p</w:t>
            </w:r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rogetti di vita indipendente, </w:t>
            </w:r>
            <w:r>
              <w:rPr>
                <w:rFonts w:ascii="Tahoma" w:hAnsi="Tahoma"/>
                <w:b/>
                <w:sz w:val="15"/>
                <w:lang w:val="it-IT"/>
              </w:rPr>
              <w:t>b</w:t>
            </w:r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uoni famiglia, </w:t>
            </w:r>
            <w:r>
              <w:rPr>
                <w:rFonts w:ascii="Tahoma" w:hAnsi="Tahoma"/>
                <w:b/>
                <w:sz w:val="15"/>
                <w:lang w:val="it-IT"/>
              </w:rPr>
              <w:t>a</w:t>
            </w:r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ssegni di </w:t>
            </w:r>
            <w:proofErr w:type="spellStart"/>
            <w:r w:rsidRPr="009D425B">
              <w:rPr>
                <w:rFonts w:ascii="Tahoma" w:hAnsi="Tahoma"/>
                <w:b/>
                <w:sz w:val="15"/>
                <w:lang w:val="it-IT"/>
              </w:rPr>
              <w:t>domiciliarità</w:t>
            </w:r>
            <w:proofErr w:type="spellEnd"/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 ad anziani e disabili, </w:t>
            </w:r>
            <w:r>
              <w:rPr>
                <w:rFonts w:ascii="Tahoma" w:hAnsi="Tahoma"/>
                <w:b/>
                <w:sz w:val="15"/>
                <w:lang w:val="it-IT"/>
              </w:rPr>
              <w:t>a</w:t>
            </w:r>
            <w:r w:rsidRPr="009D425B">
              <w:rPr>
                <w:rFonts w:ascii="Tahoma" w:hAnsi="Tahoma"/>
                <w:b/>
                <w:sz w:val="15"/>
                <w:lang w:val="it-IT"/>
              </w:rPr>
              <w:t xml:space="preserve">ffidi minori, </w:t>
            </w:r>
            <w:r>
              <w:rPr>
                <w:rFonts w:ascii="Tahoma" w:hAnsi="Tahoma"/>
                <w:b/>
                <w:sz w:val="15"/>
                <w:lang w:val="it-IT"/>
              </w:rPr>
              <w:t>a</w:t>
            </w:r>
            <w:r w:rsidRPr="009D425B">
              <w:rPr>
                <w:rFonts w:ascii="Tahoma" w:hAnsi="Tahoma"/>
                <w:b/>
                <w:sz w:val="15"/>
                <w:lang w:val="it-IT"/>
              </w:rPr>
              <w:t>ffidi anziani e disabili adulti</w:t>
            </w:r>
            <w:r>
              <w:rPr>
                <w:rFonts w:ascii="Tahoma" w:hAnsi="Tahoma"/>
                <w:b/>
                <w:sz w:val="15"/>
                <w:lang w:val="it-IT"/>
              </w:rPr>
              <w:t xml:space="preserve"> e t</w:t>
            </w:r>
            <w:r w:rsidRPr="009D425B">
              <w:rPr>
                <w:rFonts w:ascii="Tahoma" w:hAnsi="Tahoma"/>
                <w:b/>
                <w:sz w:val="15"/>
                <w:lang w:val="it-IT"/>
              </w:rPr>
              <w:t>irocini di lavoro</w:t>
            </w:r>
            <w:r>
              <w:rPr>
                <w:rFonts w:ascii="Tahoma" w:hAnsi="Tahoma"/>
                <w:b/>
                <w:sz w:val="15"/>
                <w:lang w:val="it-IT"/>
              </w:rPr>
              <w:t>.</w:t>
            </w:r>
          </w:p>
        </w:tc>
        <w:tc>
          <w:tcPr>
            <w:tcW w:w="3686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708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</w:tr>
      <w:tr w:rsidR="001179B0" w:rsidRPr="00896F34" w:rsidTr="006F3DCA">
        <w:trPr>
          <w:trHeight w:hRule="exact" w:val="709"/>
          <w:jc w:val="center"/>
        </w:trPr>
        <w:tc>
          <w:tcPr>
            <w:tcW w:w="34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47" w:line="256" w:lineRule="auto"/>
              <w:ind w:left="26" w:right="352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 xml:space="preserve">Contributi ad associazioni di volontariato in </w:t>
            </w:r>
            <w:r>
              <w:rPr>
                <w:rFonts w:ascii="Tahoma"/>
                <w:b/>
                <w:sz w:val="15"/>
                <w:lang w:val="it-IT"/>
              </w:rPr>
              <w:t>c</w:t>
            </w:r>
            <w:r w:rsidRPr="009D425B">
              <w:rPr>
                <w:rFonts w:ascii="Tahoma"/>
                <w:b/>
                <w:sz w:val="15"/>
                <w:lang w:val="it-IT"/>
              </w:rPr>
              <w:t>onvenzione</w:t>
            </w:r>
            <w:r>
              <w:rPr>
                <w:rFonts w:ascii="Tahoma"/>
                <w:b/>
                <w:sz w:val="15"/>
                <w:lang w:val="it-IT"/>
              </w:rPr>
              <w:t>.</w:t>
            </w:r>
          </w:p>
        </w:tc>
        <w:tc>
          <w:tcPr>
            <w:tcW w:w="3686" w:type="dxa"/>
          </w:tcPr>
          <w:p w:rsidR="001179B0" w:rsidRPr="002C09E2" w:rsidRDefault="001179B0" w:rsidP="002C09E2">
            <w:pPr>
              <w:pStyle w:val="TableParagraph"/>
              <w:spacing w:line="256" w:lineRule="auto"/>
              <w:ind w:left="23"/>
              <w:rPr>
                <w:rFonts w:ascii="Tahoma" w:hAnsi="Tahoma"/>
                <w:sz w:val="15"/>
                <w:lang w:val="it-IT"/>
              </w:rPr>
            </w:pPr>
            <w:r w:rsidRPr="002C09E2">
              <w:rPr>
                <w:rFonts w:ascii="Tahoma" w:hAnsi="Tahoma"/>
                <w:sz w:val="15"/>
                <w:lang w:val="it-IT"/>
              </w:rPr>
              <w:t>Discrezionalità nella stipula delle convenzioni e nell'assegnazione dei contributi al fine di agevolare se stessi o</w:t>
            </w:r>
            <w:r w:rsidRPr="002C09E2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r w:rsidRPr="002C09E2">
              <w:rPr>
                <w:rFonts w:ascii="Tahoma" w:hAnsi="Tahoma"/>
                <w:sz w:val="15"/>
                <w:lang w:val="it-IT"/>
              </w:rPr>
              <w:t>soggetti terzi</w:t>
            </w:r>
          </w:p>
          <w:p w:rsidR="001179B0" w:rsidRPr="009D425B" w:rsidRDefault="001179B0" w:rsidP="009D425B">
            <w:pPr>
              <w:pStyle w:val="TableParagraph"/>
              <w:spacing w:before="47" w:line="256" w:lineRule="auto"/>
              <w:ind w:left="23" w:right="118"/>
              <w:rPr>
                <w:rFonts w:ascii="Tahoma" w:hAnsi="Tahoma"/>
                <w:sz w:val="15"/>
                <w:lang w:val="it-IT"/>
              </w:rPr>
            </w:pPr>
          </w:p>
        </w:tc>
        <w:tc>
          <w:tcPr>
            <w:tcW w:w="3708" w:type="dxa"/>
          </w:tcPr>
          <w:p w:rsidR="001179B0" w:rsidRPr="009D425B" w:rsidRDefault="001179B0" w:rsidP="009F6DE4">
            <w:pPr>
              <w:pStyle w:val="TableParagraph"/>
              <w:spacing w:before="47" w:line="256" w:lineRule="auto"/>
              <w:ind w:left="24" w:right="1422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</w:t>
            </w:r>
            <w:r>
              <w:rPr>
                <w:rFonts w:ascii="Tahoma"/>
                <w:sz w:val="15"/>
                <w:lang w:val="it-IT"/>
              </w:rPr>
              <w:t>irezione : D</w:t>
            </w:r>
            <w:r w:rsidRPr="009D425B">
              <w:rPr>
                <w:rFonts w:ascii="Tahoma"/>
                <w:sz w:val="15"/>
                <w:lang w:val="it-IT"/>
              </w:rPr>
              <w:t>irettore Generale C</w:t>
            </w:r>
            <w:r>
              <w:rPr>
                <w:rFonts w:ascii="Tahoma"/>
                <w:sz w:val="15"/>
                <w:lang w:val="it-IT"/>
              </w:rPr>
              <w:t>onsiglio di Amministrazione</w:t>
            </w:r>
          </w:p>
        </w:tc>
      </w:tr>
      <w:tr w:rsidR="001179B0" w:rsidRPr="00896F34" w:rsidTr="00982ADE">
        <w:trPr>
          <w:trHeight w:hRule="exact" w:val="896"/>
          <w:jc w:val="center"/>
        </w:trPr>
        <w:tc>
          <w:tcPr>
            <w:tcW w:w="3444" w:type="dxa"/>
            <w:vMerge/>
          </w:tcPr>
          <w:p w:rsidR="001179B0" w:rsidRPr="009D425B" w:rsidRDefault="001179B0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FFFF99"/>
          </w:tcPr>
          <w:p w:rsidR="001179B0" w:rsidRPr="009D425B" w:rsidRDefault="001179B0" w:rsidP="009D425B">
            <w:pPr>
              <w:pStyle w:val="TableParagraph"/>
              <w:spacing w:before="68" w:line="256" w:lineRule="auto"/>
              <w:ind w:left="26" w:right="310"/>
              <w:jc w:val="both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Integrazione rette per l'inserimento minori, madri con bambini, adulti e anziani fragili in strutture residenziali o semiresidenziali</w:t>
            </w:r>
          </w:p>
        </w:tc>
        <w:tc>
          <w:tcPr>
            <w:tcW w:w="3686" w:type="dxa"/>
          </w:tcPr>
          <w:p w:rsidR="001179B0" w:rsidRPr="009D425B" w:rsidRDefault="001179B0" w:rsidP="009D425B">
            <w:pPr>
              <w:pStyle w:val="TableParagraph"/>
              <w:spacing w:before="5"/>
              <w:rPr>
                <w:rFonts w:ascii="Calibri"/>
                <w:b/>
                <w:sz w:val="13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line="256" w:lineRule="auto"/>
              <w:ind w:left="23" w:right="118"/>
              <w:rPr>
                <w:rFonts w:ascii="Tahoma" w:hAnsi="Tahoma"/>
                <w:sz w:val="15"/>
                <w:lang w:val="it-IT"/>
              </w:rPr>
            </w:pPr>
            <w:r w:rsidRPr="009D425B">
              <w:rPr>
                <w:rFonts w:ascii="Tahoma" w:hAnsi="Tahoma"/>
                <w:sz w:val="15"/>
                <w:lang w:val="it-IT"/>
              </w:rPr>
              <w:t>Discrezionalità nel privilegiare una struttura rispetto ad un'altra</w:t>
            </w:r>
          </w:p>
        </w:tc>
        <w:tc>
          <w:tcPr>
            <w:tcW w:w="3708" w:type="dxa"/>
          </w:tcPr>
          <w:p w:rsidR="001179B0" w:rsidRPr="009D425B" w:rsidRDefault="001179B0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1179B0" w:rsidRPr="009D425B" w:rsidRDefault="001179B0" w:rsidP="009D425B">
            <w:pPr>
              <w:pStyle w:val="TableParagraph"/>
              <w:spacing w:before="92"/>
              <w:ind w:left="24" w:right="27"/>
              <w:rPr>
                <w:rFonts w:ascii="Tahoma"/>
                <w:sz w:val="15"/>
                <w:lang w:val="it-IT"/>
              </w:rPr>
            </w:pPr>
            <w:r>
              <w:rPr>
                <w:rFonts w:ascii="Tahoma"/>
                <w:sz w:val="15"/>
                <w:lang w:val="it-IT"/>
              </w:rPr>
              <w:t xml:space="preserve">Direzione: Dirigente </w:t>
            </w:r>
            <w:r w:rsidRPr="009D425B">
              <w:rPr>
                <w:rFonts w:ascii="Tahoma"/>
                <w:sz w:val="15"/>
                <w:lang w:val="it-IT"/>
              </w:rPr>
              <w:t>Area Territoriale</w:t>
            </w:r>
            <w:r>
              <w:rPr>
                <w:rFonts w:ascii="Tahoma"/>
                <w:sz w:val="15"/>
                <w:lang w:val="it-IT"/>
              </w:rPr>
              <w:t xml:space="preserve"> </w:t>
            </w:r>
            <w:r w:rsidRPr="00981C69">
              <w:rPr>
                <w:rFonts w:ascii="Tahoma"/>
                <w:sz w:val="15"/>
                <w:lang w:val="it-IT"/>
              </w:rPr>
              <w:t>e P.O. Territoriali</w:t>
            </w:r>
          </w:p>
        </w:tc>
      </w:tr>
    </w:tbl>
    <w:p w:rsidR="006F3DCA" w:rsidRDefault="006F3DCA" w:rsidP="000A370E">
      <w:pPr>
        <w:tabs>
          <w:tab w:val="left" w:pos="5695"/>
          <w:tab w:val="left" w:pos="11705"/>
        </w:tabs>
        <w:spacing w:before="55" w:line="244" w:lineRule="auto"/>
        <w:ind w:left="11590" w:right="139" w:hanging="11431"/>
        <w:jc w:val="right"/>
        <w:rPr>
          <w:rFonts w:ascii="Calibri"/>
          <w:b/>
          <w:w w:val="105"/>
          <w:position w:val="2"/>
          <w:sz w:val="16"/>
          <w:lang w:val="it-IT"/>
        </w:rPr>
      </w:pPr>
      <w:bookmarkStart w:id="1" w:name="all._B)_valutazione_del_rischio"/>
      <w:bookmarkEnd w:id="1"/>
    </w:p>
    <w:p w:rsidR="000A370E" w:rsidRPr="00BB32EA" w:rsidRDefault="000A370E" w:rsidP="006F3DCA">
      <w:pPr>
        <w:tabs>
          <w:tab w:val="left" w:pos="5695"/>
          <w:tab w:val="left" w:pos="11705"/>
        </w:tabs>
        <w:spacing w:before="55" w:line="244" w:lineRule="auto"/>
        <w:ind w:left="11590" w:right="407" w:hanging="11431"/>
        <w:jc w:val="right"/>
        <w:rPr>
          <w:rFonts w:ascii="Calibri"/>
          <w:b/>
          <w:sz w:val="16"/>
          <w:lang w:val="it-IT"/>
        </w:rPr>
      </w:pPr>
      <w:r w:rsidRPr="00BB32EA">
        <w:rPr>
          <w:rFonts w:ascii="Calibri"/>
          <w:b/>
          <w:w w:val="105"/>
          <w:position w:val="2"/>
          <w:sz w:val="16"/>
          <w:lang w:val="it-IT"/>
        </w:rPr>
        <w:t xml:space="preserve">ENTE: </w:t>
      </w:r>
      <w:r>
        <w:rPr>
          <w:rFonts w:ascii="Calibri"/>
          <w:b/>
          <w:w w:val="105"/>
          <w:position w:val="2"/>
          <w:sz w:val="16"/>
          <w:lang w:val="it-IT"/>
        </w:rPr>
        <w:t>MONVISO SOLIDALE</w:t>
      </w:r>
      <w:r w:rsidRPr="00BB32EA">
        <w:rPr>
          <w:rFonts w:ascii="Calibri"/>
          <w:b/>
          <w:w w:val="105"/>
          <w:position w:val="2"/>
          <w:sz w:val="16"/>
          <w:lang w:val="it-IT"/>
        </w:rPr>
        <w:tab/>
      </w:r>
      <w:r w:rsidRPr="00BB32EA">
        <w:rPr>
          <w:rFonts w:ascii="Calibri"/>
          <w:b/>
          <w:w w:val="105"/>
          <w:sz w:val="16"/>
          <w:lang w:val="it-IT"/>
        </w:rPr>
        <w:t>MAPPATURA</w:t>
      </w:r>
      <w:r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sz w:val="16"/>
          <w:lang w:val="it-IT"/>
        </w:rPr>
        <w:t>DELLE</w:t>
      </w:r>
      <w:r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sz w:val="16"/>
          <w:lang w:val="it-IT"/>
        </w:rPr>
        <w:t>AREE</w:t>
      </w:r>
      <w:r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sz w:val="16"/>
          <w:lang w:val="it-IT"/>
        </w:rPr>
        <w:t>E</w:t>
      </w:r>
      <w:r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sz w:val="16"/>
          <w:lang w:val="it-IT"/>
        </w:rPr>
        <w:t>DEI</w:t>
      </w:r>
      <w:r w:rsidRPr="00BB32EA">
        <w:rPr>
          <w:rFonts w:ascii="Calibri"/>
          <w:b/>
          <w:spacing w:val="-6"/>
          <w:w w:val="105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sz w:val="16"/>
          <w:lang w:val="it-IT"/>
        </w:rPr>
        <w:t>PROCESSI</w:t>
      </w:r>
      <w:r w:rsidRPr="00BB32EA">
        <w:rPr>
          <w:rFonts w:ascii="Calibri"/>
          <w:b/>
          <w:spacing w:val="-6"/>
          <w:w w:val="105"/>
          <w:sz w:val="16"/>
          <w:lang w:val="it-IT"/>
        </w:rPr>
        <w:t xml:space="preserve"> </w:t>
      </w:r>
      <w:r w:rsidRPr="00BB32EA">
        <w:rPr>
          <w:rFonts w:ascii="Calibri"/>
          <w:b/>
          <w:w w:val="105"/>
          <w:sz w:val="16"/>
          <w:lang w:val="it-IT"/>
        </w:rPr>
        <w:t>A</w:t>
      </w:r>
      <w:r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="001D6504">
        <w:rPr>
          <w:rFonts w:ascii="Calibri"/>
          <w:b/>
          <w:w w:val="105"/>
          <w:sz w:val="16"/>
          <w:lang w:val="it-IT"/>
        </w:rPr>
        <w:t>RISCHIO</w:t>
      </w:r>
      <w:r w:rsidR="001D6504">
        <w:rPr>
          <w:rFonts w:ascii="Calibri"/>
          <w:b/>
          <w:w w:val="105"/>
          <w:sz w:val="16"/>
          <w:lang w:val="it-IT"/>
        </w:rPr>
        <w:tab/>
      </w:r>
      <w:r w:rsidR="005B2DAA">
        <w:rPr>
          <w:rFonts w:ascii="Calibri"/>
          <w:b/>
          <w:w w:val="105"/>
          <w:position w:val="2"/>
          <w:sz w:val="16"/>
          <w:lang w:val="it-IT"/>
        </w:rPr>
        <w:t>GESTIONE DELLE ENTRATE, DELLE SPESE E DEL PATRIMONIO</w:t>
      </w:r>
    </w:p>
    <w:p w:rsidR="000A370E" w:rsidRPr="00BB32EA" w:rsidRDefault="000A370E" w:rsidP="000A370E">
      <w:pPr>
        <w:pStyle w:val="Corpotesto"/>
        <w:spacing w:before="11"/>
        <w:rPr>
          <w:rFonts w:ascii="Calibri"/>
          <w:b/>
          <w:sz w:val="16"/>
          <w:lang w:val="it-IT"/>
        </w:rPr>
      </w:pPr>
    </w:p>
    <w:tbl>
      <w:tblPr>
        <w:tblW w:w="0" w:type="auto"/>
        <w:jc w:val="center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3687"/>
        <w:gridCol w:w="3687"/>
        <w:gridCol w:w="3687"/>
      </w:tblGrid>
      <w:tr w:rsidR="000A370E" w:rsidRPr="00BB32EA" w:rsidTr="006F3DCA">
        <w:trPr>
          <w:trHeight w:hRule="exact" w:val="587"/>
          <w:jc w:val="center"/>
        </w:trPr>
        <w:tc>
          <w:tcPr>
            <w:tcW w:w="3461" w:type="dxa"/>
            <w:shd w:val="clear" w:color="auto" w:fill="FF0000"/>
          </w:tcPr>
          <w:p w:rsidR="000A370E" w:rsidRPr="009D425B" w:rsidRDefault="000A370E" w:rsidP="000A370E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0A370E" w:rsidRPr="009D425B" w:rsidRDefault="000A370E" w:rsidP="000A370E">
            <w:pPr>
              <w:pStyle w:val="TableParagraph"/>
              <w:ind w:left="861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SOTTO-AREA/ PROCESSO</w:t>
            </w:r>
          </w:p>
        </w:tc>
        <w:tc>
          <w:tcPr>
            <w:tcW w:w="3687" w:type="dxa"/>
            <w:shd w:val="clear" w:color="auto" w:fill="FF0000"/>
          </w:tcPr>
          <w:p w:rsidR="000A370E" w:rsidRPr="009D425B" w:rsidRDefault="000A370E" w:rsidP="000A370E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0A370E" w:rsidRPr="009D425B" w:rsidRDefault="000A370E" w:rsidP="000A370E">
            <w:pPr>
              <w:pStyle w:val="TableParagraph"/>
              <w:ind w:left="681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PROCEDURA/PROCEDIMENTO</w:t>
            </w:r>
          </w:p>
        </w:tc>
        <w:tc>
          <w:tcPr>
            <w:tcW w:w="3687" w:type="dxa"/>
            <w:shd w:val="clear" w:color="auto" w:fill="FF0000"/>
          </w:tcPr>
          <w:p w:rsidR="000A370E" w:rsidRPr="009D425B" w:rsidRDefault="000A370E" w:rsidP="000A370E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0A370E" w:rsidRPr="009D425B" w:rsidRDefault="000A370E" w:rsidP="000A370E">
            <w:pPr>
              <w:pStyle w:val="TableParagraph"/>
              <w:ind w:left="1127" w:right="68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RISCHI CONNESSI</w:t>
            </w:r>
          </w:p>
        </w:tc>
        <w:tc>
          <w:tcPr>
            <w:tcW w:w="3687" w:type="dxa"/>
            <w:shd w:val="clear" w:color="auto" w:fill="FF0000"/>
          </w:tcPr>
          <w:p w:rsidR="000A370E" w:rsidRPr="009D425B" w:rsidRDefault="000A370E" w:rsidP="000A370E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0A370E" w:rsidRPr="009D425B" w:rsidRDefault="000A370E" w:rsidP="000A370E">
            <w:pPr>
              <w:pStyle w:val="TableParagraph"/>
              <w:ind w:left="559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SETTORE/AREA e RESPONSABILE</w:t>
            </w:r>
          </w:p>
        </w:tc>
      </w:tr>
      <w:tr w:rsidR="005B2DAA" w:rsidRPr="00896F34" w:rsidTr="006F3DCA">
        <w:trPr>
          <w:trHeight w:hRule="exact" w:val="687"/>
          <w:jc w:val="center"/>
        </w:trPr>
        <w:tc>
          <w:tcPr>
            <w:tcW w:w="3461" w:type="dxa"/>
            <w:vMerge w:val="restart"/>
          </w:tcPr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5B2DAA">
            <w:pPr>
              <w:pStyle w:val="TableParagraph"/>
              <w:spacing w:line="256" w:lineRule="auto"/>
              <w:ind w:left="151"/>
              <w:rPr>
                <w:rFonts w:ascii="Tahoma"/>
                <w:b/>
                <w:sz w:val="15"/>
                <w:lang w:val="it-IT"/>
              </w:rPr>
            </w:pPr>
            <w:r>
              <w:rPr>
                <w:rFonts w:ascii="Calibri"/>
                <w:b/>
                <w:w w:val="105"/>
                <w:position w:val="2"/>
                <w:sz w:val="16"/>
                <w:lang w:val="it-IT"/>
              </w:rPr>
              <w:t>GESTIONE DELLE ENTRATE</w:t>
            </w:r>
          </w:p>
        </w:tc>
        <w:tc>
          <w:tcPr>
            <w:tcW w:w="3687" w:type="dxa"/>
            <w:shd w:val="clear" w:color="auto" w:fill="FFFF99"/>
          </w:tcPr>
          <w:p w:rsidR="005B2DAA" w:rsidRPr="005B2DAA" w:rsidRDefault="005B2DAA" w:rsidP="005B2DAA">
            <w:pPr>
              <w:pStyle w:val="TableParagraph"/>
              <w:spacing w:before="47" w:line="256" w:lineRule="auto"/>
              <w:ind w:left="26" w:right="352"/>
              <w:rPr>
                <w:rFonts w:ascii="Tahoma"/>
                <w:b/>
                <w:sz w:val="15"/>
                <w:lang w:val="it-IT"/>
              </w:rPr>
            </w:pPr>
            <w:r w:rsidRPr="005B2DAA">
              <w:rPr>
                <w:rFonts w:ascii="Tahoma"/>
                <w:b/>
                <w:sz w:val="15"/>
                <w:lang w:val="it-IT"/>
              </w:rPr>
              <w:t>Accertamento beni devoluti all</w:t>
            </w:r>
            <w:r w:rsidRPr="005B2DAA">
              <w:rPr>
                <w:rFonts w:ascii="Tahoma"/>
                <w:b/>
                <w:sz w:val="15"/>
                <w:lang w:val="it-IT"/>
              </w:rPr>
              <w:t>’</w:t>
            </w:r>
            <w:r w:rsidRPr="005B2DAA">
              <w:rPr>
                <w:rFonts w:ascii="Tahoma"/>
                <w:b/>
                <w:sz w:val="15"/>
                <w:lang w:val="it-IT"/>
              </w:rPr>
              <w:t>Ente come donazioni</w:t>
            </w:r>
          </w:p>
        </w:tc>
        <w:tc>
          <w:tcPr>
            <w:tcW w:w="3687" w:type="dxa"/>
            <w:vAlign w:val="center"/>
          </w:tcPr>
          <w:p w:rsidR="005B2DAA" w:rsidRPr="005B2DAA" w:rsidRDefault="005B2DAA">
            <w:pPr>
              <w:rPr>
                <w:rFonts w:ascii="Tahoma" w:hAnsi="Tahoma"/>
                <w:sz w:val="15"/>
                <w:lang w:val="it-IT"/>
              </w:rPr>
            </w:pPr>
            <w:r w:rsidRPr="005B2DAA">
              <w:rPr>
                <w:rFonts w:ascii="Tahoma" w:hAnsi="Tahoma"/>
                <w:sz w:val="15"/>
                <w:lang w:val="it-IT"/>
              </w:rPr>
              <w:t>Modalità di acquisizione del bene non in linea con le procedure di evidenza pubblica</w:t>
            </w:r>
          </w:p>
        </w:tc>
        <w:tc>
          <w:tcPr>
            <w:tcW w:w="3687" w:type="dxa"/>
            <w:vMerge w:val="restart"/>
          </w:tcPr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spacing w:before="7"/>
              <w:rPr>
                <w:rFonts w:ascii="Calibri"/>
                <w:b/>
                <w:sz w:val="20"/>
                <w:lang w:val="it-IT"/>
              </w:rPr>
            </w:pPr>
          </w:p>
          <w:p w:rsidR="005B2DAA" w:rsidRPr="009D425B" w:rsidRDefault="005B2DAA" w:rsidP="000A370E">
            <w:pPr>
              <w:pStyle w:val="TableParagraph"/>
              <w:spacing w:line="256" w:lineRule="auto"/>
              <w:ind w:left="24" w:right="652"/>
              <w:rPr>
                <w:rFonts w:ascii="Tahoma"/>
                <w:sz w:val="15"/>
                <w:lang w:val="it-IT"/>
              </w:rPr>
            </w:pPr>
            <w:r w:rsidRPr="005B2DAA">
              <w:rPr>
                <w:rFonts w:ascii="Tahoma"/>
                <w:sz w:val="15"/>
                <w:lang w:val="it-IT"/>
              </w:rPr>
              <w:t>Responsabile Area Amministrativo Contabile</w:t>
            </w:r>
          </w:p>
        </w:tc>
      </w:tr>
      <w:tr w:rsidR="005B2DAA" w:rsidRPr="00896F34" w:rsidTr="006F3DCA">
        <w:trPr>
          <w:trHeight w:hRule="exact" w:val="898"/>
          <w:jc w:val="center"/>
        </w:trPr>
        <w:tc>
          <w:tcPr>
            <w:tcW w:w="3461" w:type="dxa"/>
            <w:vMerge/>
          </w:tcPr>
          <w:p w:rsidR="005B2DAA" w:rsidRPr="009D425B" w:rsidRDefault="005B2DAA" w:rsidP="000A370E">
            <w:pPr>
              <w:rPr>
                <w:lang w:val="it-IT"/>
              </w:rPr>
            </w:pPr>
          </w:p>
        </w:tc>
        <w:tc>
          <w:tcPr>
            <w:tcW w:w="3687" w:type="dxa"/>
            <w:shd w:val="clear" w:color="auto" w:fill="FFFF99"/>
          </w:tcPr>
          <w:p w:rsidR="005B2DAA" w:rsidRPr="005B2DAA" w:rsidRDefault="005B2DAA" w:rsidP="005B2DAA">
            <w:pPr>
              <w:pStyle w:val="TableParagraph"/>
              <w:spacing w:before="47" w:line="256" w:lineRule="auto"/>
              <w:ind w:left="26" w:right="352"/>
              <w:rPr>
                <w:rFonts w:ascii="Tahoma"/>
                <w:b/>
                <w:sz w:val="15"/>
                <w:lang w:val="it-IT"/>
              </w:rPr>
            </w:pPr>
            <w:r w:rsidRPr="005B2DAA">
              <w:rPr>
                <w:rFonts w:ascii="Tahoma"/>
                <w:b/>
                <w:sz w:val="15"/>
                <w:lang w:val="it-IT"/>
              </w:rPr>
              <w:t>Accertamento somme devolute all</w:t>
            </w:r>
            <w:r w:rsidRPr="005B2DAA">
              <w:rPr>
                <w:rFonts w:ascii="Tahoma"/>
                <w:b/>
                <w:sz w:val="15"/>
                <w:lang w:val="it-IT"/>
              </w:rPr>
              <w:t>’</w:t>
            </w:r>
            <w:r w:rsidRPr="005B2DAA">
              <w:rPr>
                <w:rFonts w:ascii="Tahoma"/>
                <w:b/>
                <w:sz w:val="15"/>
                <w:lang w:val="it-IT"/>
              </w:rPr>
              <w:t>Ente come donazioni</w:t>
            </w:r>
          </w:p>
        </w:tc>
        <w:tc>
          <w:tcPr>
            <w:tcW w:w="3687" w:type="dxa"/>
            <w:vAlign w:val="center"/>
          </w:tcPr>
          <w:p w:rsidR="005B2DAA" w:rsidRPr="005B2DAA" w:rsidRDefault="005B2DAA">
            <w:pPr>
              <w:rPr>
                <w:rFonts w:ascii="Tahoma" w:hAnsi="Tahoma"/>
                <w:sz w:val="15"/>
                <w:lang w:val="it-IT"/>
              </w:rPr>
            </w:pPr>
            <w:r w:rsidRPr="005B2DAA">
              <w:rPr>
                <w:rFonts w:ascii="Tahoma" w:hAnsi="Tahoma"/>
                <w:sz w:val="15"/>
                <w:lang w:val="it-IT"/>
              </w:rPr>
              <w:t>Poca trasparenza nella transazione del denaro offerto dal donatore all’Ente</w:t>
            </w:r>
            <w:r w:rsidRPr="005B2DAA">
              <w:rPr>
                <w:rFonts w:ascii="Tahoma" w:hAnsi="Tahoma"/>
                <w:sz w:val="15"/>
                <w:lang w:val="it-IT"/>
              </w:rPr>
              <w:br/>
              <w:t>Utilizzo del denaro con finalità diverse da quelle indicate dal donatore</w:t>
            </w:r>
          </w:p>
        </w:tc>
        <w:tc>
          <w:tcPr>
            <w:tcW w:w="3687" w:type="dxa"/>
            <w:vMerge/>
          </w:tcPr>
          <w:p w:rsidR="005B2DAA" w:rsidRPr="009D425B" w:rsidRDefault="005B2DAA" w:rsidP="000A370E">
            <w:pPr>
              <w:rPr>
                <w:lang w:val="it-IT"/>
              </w:rPr>
            </w:pPr>
          </w:p>
        </w:tc>
      </w:tr>
      <w:tr w:rsidR="005B2DAA" w:rsidRPr="00896F34" w:rsidTr="006F3DCA">
        <w:trPr>
          <w:trHeight w:hRule="exact" w:val="1166"/>
          <w:jc w:val="center"/>
        </w:trPr>
        <w:tc>
          <w:tcPr>
            <w:tcW w:w="3461" w:type="dxa"/>
            <w:vMerge/>
          </w:tcPr>
          <w:p w:rsidR="005B2DAA" w:rsidRPr="009D425B" w:rsidRDefault="005B2DAA" w:rsidP="000A370E">
            <w:pPr>
              <w:rPr>
                <w:lang w:val="it-IT"/>
              </w:rPr>
            </w:pPr>
          </w:p>
        </w:tc>
        <w:tc>
          <w:tcPr>
            <w:tcW w:w="3687" w:type="dxa"/>
            <w:shd w:val="clear" w:color="auto" w:fill="FFFF99"/>
          </w:tcPr>
          <w:p w:rsidR="005B2DAA" w:rsidRPr="005B2DAA" w:rsidRDefault="005B2DAA" w:rsidP="005B2DAA">
            <w:pPr>
              <w:pStyle w:val="TableParagraph"/>
              <w:spacing w:before="47" w:line="256" w:lineRule="auto"/>
              <w:ind w:left="26" w:right="352"/>
              <w:rPr>
                <w:rFonts w:ascii="Tahoma"/>
                <w:b/>
                <w:sz w:val="15"/>
                <w:lang w:val="it-IT"/>
              </w:rPr>
            </w:pPr>
            <w:r w:rsidRPr="005B2DAA">
              <w:rPr>
                <w:rFonts w:ascii="Tahoma"/>
                <w:b/>
                <w:sz w:val="15"/>
                <w:lang w:val="it-IT"/>
              </w:rPr>
              <w:t>Accertamento somme corrisposte all</w:t>
            </w:r>
            <w:r w:rsidRPr="005B2DAA">
              <w:rPr>
                <w:rFonts w:ascii="Tahoma"/>
                <w:b/>
                <w:sz w:val="15"/>
                <w:lang w:val="it-IT"/>
              </w:rPr>
              <w:t>’</w:t>
            </w:r>
            <w:r w:rsidRPr="005B2DAA">
              <w:rPr>
                <w:rFonts w:ascii="Tahoma"/>
                <w:b/>
                <w:sz w:val="15"/>
                <w:lang w:val="it-IT"/>
              </w:rPr>
              <w:t xml:space="preserve">Ente quale compartecipazione ai servizi erogati da parte degli utenti o di altre PA titolari della quota </w:t>
            </w:r>
          </w:p>
        </w:tc>
        <w:tc>
          <w:tcPr>
            <w:tcW w:w="3687" w:type="dxa"/>
            <w:vAlign w:val="center"/>
          </w:tcPr>
          <w:p w:rsidR="005B2DAA" w:rsidRPr="005B2DAA" w:rsidRDefault="005B2DAA">
            <w:pPr>
              <w:rPr>
                <w:rFonts w:ascii="Tahoma" w:hAnsi="Tahoma"/>
                <w:sz w:val="15"/>
                <w:lang w:val="it-IT"/>
              </w:rPr>
            </w:pPr>
            <w:r w:rsidRPr="005B2DAA">
              <w:rPr>
                <w:rFonts w:ascii="Tahoma" w:hAnsi="Tahoma"/>
                <w:sz w:val="15"/>
                <w:lang w:val="it-IT"/>
              </w:rPr>
              <w:t xml:space="preserve">Poca trasparenza nell'accertamento delle somme da corrispondere da parte degli utenti </w:t>
            </w:r>
          </w:p>
        </w:tc>
        <w:tc>
          <w:tcPr>
            <w:tcW w:w="3687" w:type="dxa"/>
            <w:vMerge/>
          </w:tcPr>
          <w:p w:rsidR="005B2DAA" w:rsidRPr="009D425B" w:rsidRDefault="005B2DAA" w:rsidP="000A370E">
            <w:pPr>
              <w:rPr>
                <w:lang w:val="it-IT"/>
              </w:rPr>
            </w:pPr>
          </w:p>
        </w:tc>
      </w:tr>
      <w:tr w:rsidR="005B2DAA" w:rsidRPr="00896F34" w:rsidTr="006F3DCA">
        <w:trPr>
          <w:trHeight w:hRule="exact" w:val="1666"/>
          <w:jc w:val="center"/>
        </w:trPr>
        <w:tc>
          <w:tcPr>
            <w:tcW w:w="3461" w:type="dxa"/>
          </w:tcPr>
          <w:p w:rsidR="005B2DAA" w:rsidRDefault="005B2DAA" w:rsidP="005B2DAA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Default="005B2DAA" w:rsidP="005B2DAA">
            <w:pPr>
              <w:pStyle w:val="TableParagraph"/>
              <w:rPr>
                <w:rFonts w:ascii="Calibri"/>
                <w:b/>
                <w:sz w:val="14"/>
                <w:lang w:val="it-IT"/>
              </w:rPr>
            </w:pPr>
          </w:p>
          <w:p w:rsidR="005B2DAA" w:rsidRPr="009D425B" w:rsidRDefault="005B2DAA" w:rsidP="005B2DAA">
            <w:pPr>
              <w:pStyle w:val="TableParagraph"/>
              <w:spacing w:line="256" w:lineRule="auto"/>
              <w:ind w:left="151"/>
              <w:rPr>
                <w:lang w:val="it-IT"/>
              </w:rPr>
            </w:pPr>
            <w:r w:rsidRPr="005B2DAA">
              <w:rPr>
                <w:rFonts w:ascii="Calibri"/>
                <w:b/>
                <w:w w:val="105"/>
                <w:position w:val="2"/>
                <w:sz w:val="16"/>
                <w:lang w:val="it-IT"/>
              </w:rPr>
              <w:t>GESTIONE DEL PATRIMONIO</w:t>
            </w:r>
          </w:p>
        </w:tc>
        <w:tc>
          <w:tcPr>
            <w:tcW w:w="3687" w:type="dxa"/>
            <w:shd w:val="clear" w:color="auto" w:fill="FFFF99"/>
          </w:tcPr>
          <w:p w:rsidR="005B2DAA" w:rsidRPr="009D425B" w:rsidRDefault="005B2DAA" w:rsidP="000A370E">
            <w:pPr>
              <w:pStyle w:val="TableParagraph"/>
              <w:spacing w:before="47" w:line="256" w:lineRule="auto"/>
              <w:ind w:left="26" w:right="352"/>
              <w:rPr>
                <w:rFonts w:ascii="Tahoma"/>
                <w:b/>
                <w:sz w:val="15"/>
                <w:lang w:val="it-IT"/>
              </w:rPr>
            </w:pPr>
            <w:r w:rsidRPr="005B2DAA">
              <w:rPr>
                <w:rFonts w:ascii="Tahoma"/>
                <w:b/>
                <w:sz w:val="15"/>
                <w:lang w:val="it-IT"/>
              </w:rPr>
              <w:t>Permesso di utilizzo temporaneo di locali in uso al Consorzio su richiesta scritta</w:t>
            </w:r>
          </w:p>
        </w:tc>
        <w:tc>
          <w:tcPr>
            <w:tcW w:w="3687" w:type="dxa"/>
          </w:tcPr>
          <w:p w:rsidR="005B2DAA" w:rsidRPr="005B2DAA" w:rsidRDefault="005B2DAA" w:rsidP="005B2DAA">
            <w:pPr>
              <w:pStyle w:val="TableParagraph"/>
              <w:spacing w:line="256" w:lineRule="auto"/>
              <w:ind w:left="23"/>
              <w:rPr>
                <w:rFonts w:ascii="Tahoma" w:hAnsi="Tahoma"/>
                <w:sz w:val="15"/>
                <w:lang w:val="it-IT"/>
              </w:rPr>
            </w:pPr>
            <w:r w:rsidRPr="005B2DAA">
              <w:rPr>
                <w:rFonts w:ascii="Tahoma" w:hAnsi="Tahoma"/>
                <w:sz w:val="15"/>
                <w:lang w:val="it-IT"/>
              </w:rPr>
              <w:t>Utilizzo in convenzione di beni del patrimonio pubblico in modo continuativo, in violazione di norme vigenti,  volto a favorire determinati soggetti.</w:t>
            </w:r>
          </w:p>
          <w:p w:rsidR="005B2DAA" w:rsidRPr="009D425B" w:rsidRDefault="005B2DAA" w:rsidP="005B2DAA">
            <w:pPr>
              <w:pStyle w:val="TableParagraph"/>
              <w:spacing w:before="47" w:line="256" w:lineRule="auto"/>
              <w:ind w:left="23" w:right="118"/>
              <w:rPr>
                <w:rFonts w:ascii="Tahoma" w:hAnsi="Tahoma"/>
                <w:sz w:val="15"/>
                <w:lang w:val="it-IT"/>
              </w:rPr>
            </w:pPr>
            <w:r w:rsidRPr="005B2DAA">
              <w:rPr>
                <w:rFonts w:ascii="Tahoma" w:hAnsi="Tahoma"/>
                <w:sz w:val="15"/>
                <w:lang w:val="it-IT"/>
              </w:rPr>
              <w:t xml:space="preserve">Utilizzo su richiesta scritta di bei del patrimonio pubblico in modo temporaneo,  in violazione di norme vigenti,  volto a favorire determinati soggetti. </w:t>
            </w:r>
          </w:p>
        </w:tc>
        <w:tc>
          <w:tcPr>
            <w:tcW w:w="3687" w:type="dxa"/>
          </w:tcPr>
          <w:p w:rsidR="005B2DAA" w:rsidRDefault="005B2DAA" w:rsidP="005B2DAA">
            <w:pPr>
              <w:pStyle w:val="TableParagraph"/>
              <w:spacing w:before="47" w:line="256" w:lineRule="auto"/>
              <w:ind w:left="24" w:right="1422"/>
              <w:rPr>
                <w:rFonts w:ascii="Tahoma"/>
                <w:sz w:val="15"/>
                <w:lang w:val="it-IT"/>
              </w:rPr>
            </w:pPr>
          </w:p>
          <w:p w:rsidR="005B2DAA" w:rsidRDefault="005B2DAA" w:rsidP="005B2DAA">
            <w:pPr>
              <w:pStyle w:val="TableParagraph"/>
              <w:spacing w:before="47" w:line="256" w:lineRule="auto"/>
              <w:ind w:left="24" w:right="1422"/>
              <w:rPr>
                <w:rFonts w:ascii="Tahoma"/>
                <w:sz w:val="15"/>
                <w:lang w:val="it-IT"/>
              </w:rPr>
            </w:pPr>
          </w:p>
          <w:p w:rsidR="005B2DAA" w:rsidRPr="009D425B" w:rsidRDefault="005B2DAA" w:rsidP="005B2DAA">
            <w:pPr>
              <w:pStyle w:val="TableParagraph"/>
              <w:spacing w:before="47" w:line="256" w:lineRule="auto"/>
              <w:ind w:left="24" w:right="1422"/>
              <w:rPr>
                <w:rFonts w:ascii="Tahoma"/>
                <w:sz w:val="15"/>
                <w:lang w:val="it-IT"/>
              </w:rPr>
            </w:pPr>
            <w:r w:rsidRPr="009D425B">
              <w:rPr>
                <w:rFonts w:ascii="Tahoma"/>
                <w:sz w:val="15"/>
                <w:lang w:val="it-IT"/>
              </w:rPr>
              <w:t>D</w:t>
            </w:r>
            <w:r>
              <w:rPr>
                <w:rFonts w:ascii="Tahoma"/>
                <w:sz w:val="15"/>
                <w:lang w:val="it-IT"/>
              </w:rPr>
              <w:t>irezione : D</w:t>
            </w:r>
            <w:r w:rsidRPr="009D425B">
              <w:rPr>
                <w:rFonts w:ascii="Tahoma"/>
                <w:sz w:val="15"/>
                <w:lang w:val="it-IT"/>
              </w:rPr>
              <w:t xml:space="preserve">irettore Generale </w:t>
            </w:r>
          </w:p>
        </w:tc>
      </w:tr>
    </w:tbl>
    <w:p w:rsidR="00231675" w:rsidRDefault="00231675" w:rsidP="000A370E">
      <w:pPr>
        <w:rPr>
          <w:rFonts w:ascii="Tahoma"/>
          <w:sz w:val="15"/>
          <w:lang w:val="it-IT"/>
        </w:rPr>
      </w:pPr>
    </w:p>
    <w:p w:rsidR="00231675" w:rsidRDefault="00231675" w:rsidP="000A370E">
      <w:pPr>
        <w:rPr>
          <w:rFonts w:ascii="Tahoma"/>
          <w:sz w:val="15"/>
          <w:lang w:val="it-IT"/>
        </w:rPr>
      </w:pPr>
    </w:p>
    <w:p w:rsidR="00231675" w:rsidRPr="00BB32EA" w:rsidRDefault="001D6504" w:rsidP="001D6504">
      <w:pPr>
        <w:tabs>
          <w:tab w:val="left" w:pos="5695"/>
          <w:tab w:val="left" w:pos="11705"/>
        </w:tabs>
        <w:spacing w:before="55" w:line="244" w:lineRule="auto"/>
        <w:ind w:left="11590" w:right="139" w:hanging="11431"/>
        <w:jc w:val="both"/>
        <w:rPr>
          <w:rFonts w:ascii="Calibri"/>
          <w:b/>
          <w:sz w:val="16"/>
          <w:lang w:val="it-IT"/>
        </w:rPr>
      </w:pPr>
      <w:r>
        <w:rPr>
          <w:rFonts w:ascii="Calibri"/>
          <w:b/>
          <w:w w:val="105"/>
          <w:position w:val="2"/>
          <w:sz w:val="16"/>
          <w:lang w:val="it-IT"/>
        </w:rPr>
        <w:t xml:space="preserve">                   </w:t>
      </w:r>
      <w:r w:rsidR="00231675" w:rsidRPr="00BB32EA">
        <w:rPr>
          <w:rFonts w:ascii="Calibri"/>
          <w:b/>
          <w:w w:val="105"/>
          <w:position w:val="2"/>
          <w:sz w:val="16"/>
          <w:lang w:val="it-IT"/>
        </w:rPr>
        <w:t xml:space="preserve">ENTE: </w:t>
      </w:r>
      <w:r w:rsidR="00231675">
        <w:rPr>
          <w:rFonts w:ascii="Calibri"/>
          <w:b/>
          <w:w w:val="105"/>
          <w:position w:val="2"/>
          <w:sz w:val="16"/>
          <w:lang w:val="it-IT"/>
        </w:rPr>
        <w:t>MONVISO SOLIDALE</w:t>
      </w:r>
      <w:r w:rsidR="00231675" w:rsidRPr="00BB32EA">
        <w:rPr>
          <w:rFonts w:ascii="Calibri"/>
          <w:b/>
          <w:w w:val="105"/>
          <w:position w:val="2"/>
          <w:sz w:val="16"/>
          <w:lang w:val="it-IT"/>
        </w:rPr>
        <w:tab/>
      </w:r>
      <w:r w:rsidR="00231675" w:rsidRPr="00BB32EA">
        <w:rPr>
          <w:rFonts w:ascii="Calibri"/>
          <w:b/>
          <w:w w:val="105"/>
          <w:sz w:val="16"/>
          <w:lang w:val="it-IT"/>
        </w:rPr>
        <w:t>MAPPATURA</w:t>
      </w:r>
      <w:r w:rsidR="00231675"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DELLE</w:t>
      </w:r>
      <w:r w:rsidR="00231675"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AREE</w:t>
      </w:r>
      <w:r w:rsidR="00231675"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E</w:t>
      </w:r>
      <w:r w:rsidR="00231675"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DEI</w:t>
      </w:r>
      <w:r w:rsidR="00231675" w:rsidRPr="00BB32EA">
        <w:rPr>
          <w:rFonts w:ascii="Calibri"/>
          <w:b/>
          <w:spacing w:val="-6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PROCESSI</w:t>
      </w:r>
      <w:r w:rsidR="00231675" w:rsidRPr="00BB32EA">
        <w:rPr>
          <w:rFonts w:ascii="Calibri"/>
          <w:b/>
          <w:spacing w:val="-6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A</w:t>
      </w:r>
      <w:r w:rsidR="00231675" w:rsidRPr="00BB32EA">
        <w:rPr>
          <w:rFonts w:ascii="Calibri"/>
          <w:b/>
          <w:spacing w:val="-5"/>
          <w:w w:val="105"/>
          <w:sz w:val="16"/>
          <w:lang w:val="it-IT"/>
        </w:rPr>
        <w:t xml:space="preserve"> </w:t>
      </w:r>
      <w:r w:rsidR="00231675" w:rsidRPr="00BB32EA">
        <w:rPr>
          <w:rFonts w:ascii="Calibri"/>
          <w:b/>
          <w:w w:val="105"/>
          <w:sz w:val="16"/>
          <w:lang w:val="it-IT"/>
        </w:rPr>
        <w:t>RISCHIO</w:t>
      </w:r>
      <w:r w:rsidR="00231675" w:rsidRPr="00BB32EA">
        <w:rPr>
          <w:rFonts w:ascii="Calibri"/>
          <w:b/>
          <w:w w:val="105"/>
          <w:sz w:val="16"/>
          <w:lang w:val="it-IT"/>
        </w:rPr>
        <w:tab/>
      </w:r>
      <w:r>
        <w:rPr>
          <w:rFonts w:ascii="Calibri"/>
          <w:b/>
          <w:w w:val="105"/>
          <w:sz w:val="16"/>
          <w:lang w:val="it-IT"/>
        </w:rPr>
        <w:tab/>
      </w:r>
      <w:r w:rsidR="00231675" w:rsidRPr="00BB32EA">
        <w:rPr>
          <w:rFonts w:ascii="Calibri"/>
          <w:b/>
          <w:w w:val="105"/>
          <w:sz w:val="16"/>
          <w:lang w:val="it-IT"/>
        </w:rPr>
        <w:tab/>
      </w:r>
      <w:r w:rsidR="00231675">
        <w:rPr>
          <w:rFonts w:ascii="Calibri"/>
          <w:b/>
          <w:w w:val="105"/>
          <w:position w:val="2"/>
          <w:sz w:val="16"/>
          <w:lang w:val="it-IT"/>
        </w:rPr>
        <w:t>INCARICHI E NOMINE</w:t>
      </w:r>
    </w:p>
    <w:p w:rsidR="00231675" w:rsidRPr="00BB32EA" w:rsidRDefault="00231675" w:rsidP="00231675">
      <w:pPr>
        <w:pStyle w:val="Corpotesto"/>
        <w:spacing w:before="11"/>
        <w:rPr>
          <w:rFonts w:ascii="Calibri"/>
          <w:b/>
          <w:sz w:val="16"/>
          <w:lang w:val="it-IT"/>
        </w:rPr>
      </w:pPr>
    </w:p>
    <w:tbl>
      <w:tblPr>
        <w:tblW w:w="0" w:type="auto"/>
        <w:jc w:val="center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3687"/>
        <w:gridCol w:w="3687"/>
        <w:gridCol w:w="3687"/>
      </w:tblGrid>
      <w:tr w:rsidR="00231675" w:rsidRPr="00BB32EA" w:rsidTr="006F3DCA">
        <w:trPr>
          <w:trHeight w:hRule="exact" w:val="587"/>
          <w:jc w:val="center"/>
        </w:trPr>
        <w:tc>
          <w:tcPr>
            <w:tcW w:w="3603" w:type="dxa"/>
            <w:shd w:val="clear" w:color="auto" w:fill="FF0000"/>
          </w:tcPr>
          <w:p w:rsidR="00231675" w:rsidRPr="009D425B" w:rsidRDefault="00231675" w:rsidP="004B34B1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ind w:left="861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SOTTO-AREA/ PROCESSO</w:t>
            </w:r>
          </w:p>
        </w:tc>
        <w:tc>
          <w:tcPr>
            <w:tcW w:w="3687" w:type="dxa"/>
            <w:shd w:val="clear" w:color="auto" w:fill="FF0000"/>
          </w:tcPr>
          <w:p w:rsidR="00231675" w:rsidRPr="009D425B" w:rsidRDefault="00231675" w:rsidP="004B34B1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ind w:left="681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PROCEDURA/PROCEDIMENTO</w:t>
            </w:r>
          </w:p>
        </w:tc>
        <w:tc>
          <w:tcPr>
            <w:tcW w:w="3687" w:type="dxa"/>
            <w:shd w:val="clear" w:color="auto" w:fill="FF0000"/>
          </w:tcPr>
          <w:p w:rsidR="00231675" w:rsidRPr="009D425B" w:rsidRDefault="00231675" w:rsidP="004B34B1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ind w:left="1127" w:right="68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RISCHI CONNESSI</w:t>
            </w:r>
          </w:p>
        </w:tc>
        <w:tc>
          <w:tcPr>
            <w:tcW w:w="3687" w:type="dxa"/>
            <w:shd w:val="clear" w:color="auto" w:fill="FF0000"/>
          </w:tcPr>
          <w:p w:rsidR="00231675" w:rsidRPr="009D425B" w:rsidRDefault="00231675" w:rsidP="004B34B1">
            <w:pPr>
              <w:pStyle w:val="TableParagraph"/>
              <w:spacing w:before="1"/>
              <w:rPr>
                <w:rFonts w:ascii="Calibri"/>
                <w:b/>
                <w:sz w:val="16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ind w:left="559" w:right="27"/>
              <w:rPr>
                <w:rFonts w:ascii="Tahoma"/>
                <w:b/>
                <w:sz w:val="15"/>
                <w:lang w:val="it-IT"/>
              </w:rPr>
            </w:pPr>
            <w:r w:rsidRPr="009D425B">
              <w:rPr>
                <w:rFonts w:ascii="Tahoma"/>
                <w:b/>
                <w:sz w:val="15"/>
                <w:lang w:val="it-IT"/>
              </w:rPr>
              <w:t>SETTORE/AREA e RESPONSABILE</w:t>
            </w:r>
          </w:p>
        </w:tc>
      </w:tr>
      <w:tr w:rsidR="00231675" w:rsidRPr="00896F34" w:rsidTr="006F3DCA">
        <w:trPr>
          <w:trHeight w:hRule="exact" w:val="687"/>
          <w:jc w:val="center"/>
        </w:trPr>
        <w:tc>
          <w:tcPr>
            <w:tcW w:w="3603" w:type="dxa"/>
          </w:tcPr>
          <w:p w:rsidR="00231675" w:rsidRPr="00A00452" w:rsidRDefault="00231675" w:rsidP="004B34B1">
            <w:pPr>
              <w:pStyle w:val="TableParagraph"/>
              <w:rPr>
                <w:rFonts w:ascii="Calibri"/>
                <w:b/>
                <w:sz w:val="15"/>
                <w:szCs w:val="15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spacing w:line="256" w:lineRule="auto"/>
              <w:ind w:left="151"/>
              <w:rPr>
                <w:rFonts w:ascii="Tahoma"/>
                <w:b/>
                <w:sz w:val="15"/>
                <w:lang w:val="it-IT"/>
              </w:rPr>
            </w:pPr>
            <w:r w:rsidRPr="00A00452">
              <w:rPr>
                <w:rFonts w:ascii="Calibri"/>
                <w:b/>
                <w:w w:val="105"/>
                <w:position w:val="2"/>
                <w:sz w:val="16"/>
                <w:lang w:val="it-IT"/>
              </w:rPr>
              <w:t>ATTRIBUZIONE DI INCARICHI DI COLLABORAZIONE</w:t>
            </w:r>
          </w:p>
        </w:tc>
        <w:tc>
          <w:tcPr>
            <w:tcW w:w="3687" w:type="dxa"/>
            <w:shd w:val="clear" w:color="auto" w:fill="FFFF99"/>
          </w:tcPr>
          <w:p w:rsidR="00231675" w:rsidRPr="009D425B" w:rsidRDefault="00231675" w:rsidP="004B34B1">
            <w:pPr>
              <w:pStyle w:val="TableParagraph"/>
              <w:spacing w:before="3"/>
              <w:rPr>
                <w:rFonts w:ascii="Calibri"/>
                <w:b/>
                <w:sz w:val="12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spacing w:before="1" w:line="256" w:lineRule="auto"/>
              <w:ind w:left="26" w:right="27"/>
              <w:rPr>
                <w:rFonts w:ascii="Tahoma"/>
                <w:b/>
                <w:sz w:val="15"/>
                <w:lang w:val="it-IT"/>
              </w:rPr>
            </w:pPr>
            <w:r w:rsidRPr="00A00452">
              <w:rPr>
                <w:rFonts w:ascii="Tahoma"/>
                <w:b/>
                <w:sz w:val="15"/>
                <w:lang w:val="it-IT"/>
              </w:rPr>
              <w:t>Conferimento incarichi a terzi: studio, ricerche, consulenze, rappresentanza e difesa in giudizio</w:t>
            </w:r>
          </w:p>
        </w:tc>
        <w:tc>
          <w:tcPr>
            <w:tcW w:w="3687" w:type="dxa"/>
          </w:tcPr>
          <w:p w:rsidR="00231675" w:rsidRPr="009D425B" w:rsidRDefault="00231675" w:rsidP="004B34B1">
            <w:pPr>
              <w:pStyle w:val="TableParagraph"/>
              <w:spacing w:before="52" w:line="256" w:lineRule="auto"/>
              <w:ind w:left="23" w:right="30"/>
              <w:rPr>
                <w:rFonts w:ascii="Tahoma"/>
                <w:sz w:val="15"/>
                <w:lang w:val="it-IT"/>
              </w:rPr>
            </w:pPr>
            <w:r w:rsidRPr="00A00452">
              <w:rPr>
                <w:rFonts w:ascii="Tahoma"/>
                <w:sz w:val="15"/>
                <w:lang w:val="it-IT"/>
              </w:rPr>
              <w:t>Limite della rotazione di professionisti e istruttoria complementare sui curricula simili al fine di favorire un'impresa/professionista</w:t>
            </w:r>
          </w:p>
        </w:tc>
        <w:tc>
          <w:tcPr>
            <w:tcW w:w="3687" w:type="dxa"/>
          </w:tcPr>
          <w:p w:rsidR="00231675" w:rsidRDefault="00231675" w:rsidP="004B34B1">
            <w:pPr>
              <w:pStyle w:val="TableParagraph"/>
              <w:spacing w:line="256" w:lineRule="auto"/>
              <w:ind w:left="24" w:right="652"/>
              <w:rPr>
                <w:rFonts w:ascii="Tahoma"/>
                <w:sz w:val="15"/>
                <w:lang w:val="it-IT"/>
              </w:rPr>
            </w:pPr>
          </w:p>
          <w:p w:rsidR="00231675" w:rsidRPr="009D425B" w:rsidRDefault="00231675" w:rsidP="004B34B1">
            <w:pPr>
              <w:pStyle w:val="TableParagraph"/>
              <w:spacing w:line="256" w:lineRule="auto"/>
              <w:ind w:left="24" w:right="652"/>
              <w:rPr>
                <w:rFonts w:ascii="Tahoma"/>
                <w:sz w:val="15"/>
                <w:lang w:val="it-IT"/>
              </w:rPr>
            </w:pPr>
            <w:r>
              <w:rPr>
                <w:rFonts w:ascii="Tahoma"/>
                <w:sz w:val="15"/>
                <w:lang w:val="it-IT"/>
              </w:rPr>
              <w:t xml:space="preserve">Direzione: Dirigente </w:t>
            </w:r>
            <w:r w:rsidRPr="009D425B">
              <w:rPr>
                <w:rFonts w:ascii="Tahoma"/>
                <w:sz w:val="15"/>
                <w:lang w:val="it-IT"/>
              </w:rPr>
              <w:t>Area Territoriale</w:t>
            </w:r>
            <w:r>
              <w:rPr>
                <w:rFonts w:ascii="Tahoma"/>
                <w:w w:val="105"/>
                <w:sz w:val="13"/>
                <w:lang w:val="it-IT"/>
              </w:rPr>
              <w:t xml:space="preserve"> </w:t>
            </w:r>
            <w:r w:rsidRPr="00981C69">
              <w:rPr>
                <w:rFonts w:ascii="Tahoma"/>
                <w:sz w:val="15"/>
                <w:lang w:val="it-IT"/>
              </w:rPr>
              <w:t xml:space="preserve">e P.O. </w:t>
            </w:r>
          </w:p>
        </w:tc>
      </w:tr>
    </w:tbl>
    <w:p w:rsidR="001179B0" w:rsidRPr="00BB32EA" w:rsidRDefault="001179B0" w:rsidP="001D6504">
      <w:pPr>
        <w:spacing w:before="82"/>
        <w:ind w:left="137"/>
        <w:rPr>
          <w:sz w:val="15"/>
          <w:lang w:val="it-IT"/>
        </w:rPr>
      </w:pPr>
    </w:p>
    <w:sectPr w:rsidR="001179B0" w:rsidRPr="00BB32EA" w:rsidSect="006F3DCA">
      <w:footerReference w:type="default" r:id="rId10"/>
      <w:pgSz w:w="16840" w:h="23820"/>
      <w:pgMar w:top="1080" w:right="1531" w:bottom="580" w:left="160" w:header="0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55" w:rsidRDefault="00114F55">
      <w:r>
        <w:separator/>
      </w:r>
    </w:p>
  </w:endnote>
  <w:endnote w:type="continuationSeparator" w:id="0">
    <w:p w:rsidR="00114F55" w:rsidRDefault="001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344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6F3DCA" w:rsidRPr="006F3DCA" w:rsidRDefault="006F3DCA">
        <w:pPr>
          <w:pStyle w:val="Pidipagina"/>
          <w:jc w:val="right"/>
          <w:rPr>
            <w:rFonts w:ascii="Tahoma" w:hAnsi="Tahoma" w:cs="Tahoma"/>
            <w:sz w:val="16"/>
            <w:szCs w:val="16"/>
          </w:rPr>
        </w:pPr>
        <w:r w:rsidRPr="006F3DCA">
          <w:rPr>
            <w:rFonts w:ascii="Tahoma" w:hAnsi="Tahoma" w:cs="Tahoma"/>
            <w:sz w:val="16"/>
            <w:szCs w:val="16"/>
          </w:rPr>
          <w:fldChar w:fldCharType="begin"/>
        </w:r>
        <w:r w:rsidRPr="006F3DCA">
          <w:rPr>
            <w:rFonts w:ascii="Tahoma" w:hAnsi="Tahoma" w:cs="Tahoma"/>
            <w:sz w:val="16"/>
            <w:szCs w:val="16"/>
          </w:rPr>
          <w:instrText>PAGE   \* MERGEFORMAT</w:instrText>
        </w:r>
        <w:r w:rsidRPr="006F3DCA">
          <w:rPr>
            <w:rFonts w:ascii="Tahoma" w:hAnsi="Tahoma" w:cs="Tahoma"/>
            <w:sz w:val="16"/>
            <w:szCs w:val="16"/>
          </w:rPr>
          <w:fldChar w:fldCharType="separate"/>
        </w:r>
        <w:r w:rsidR="00DC1AA9" w:rsidRPr="00DC1AA9">
          <w:rPr>
            <w:rFonts w:ascii="Tahoma" w:hAnsi="Tahoma" w:cs="Tahoma"/>
            <w:noProof/>
            <w:sz w:val="16"/>
            <w:szCs w:val="16"/>
            <w:lang w:val="it-IT"/>
          </w:rPr>
          <w:t>1</w:t>
        </w:r>
        <w:r w:rsidRPr="006F3DC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0A370E" w:rsidRDefault="000A370E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705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6F3DCA" w:rsidRPr="006F3DCA" w:rsidRDefault="006F3DCA">
        <w:pPr>
          <w:pStyle w:val="Pidipagina"/>
          <w:jc w:val="right"/>
          <w:rPr>
            <w:rFonts w:ascii="Tahoma" w:hAnsi="Tahoma" w:cs="Tahoma"/>
            <w:sz w:val="16"/>
            <w:szCs w:val="16"/>
          </w:rPr>
        </w:pPr>
        <w:r w:rsidRPr="006F3DCA">
          <w:rPr>
            <w:rFonts w:ascii="Tahoma" w:hAnsi="Tahoma" w:cs="Tahoma"/>
            <w:sz w:val="16"/>
            <w:szCs w:val="16"/>
          </w:rPr>
          <w:fldChar w:fldCharType="begin"/>
        </w:r>
        <w:r w:rsidRPr="006F3DCA">
          <w:rPr>
            <w:rFonts w:ascii="Tahoma" w:hAnsi="Tahoma" w:cs="Tahoma"/>
            <w:sz w:val="16"/>
            <w:szCs w:val="16"/>
          </w:rPr>
          <w:instrText>PAGE   \* MERGEFORMAT</w:instrText>
        </w:r>
        <w:r w:rsidRPr="006F3DCA">
          <w:rPr>
            <w:rFonts w:ascii="Tahoma" w:hAnsi="Tahoma" w:cs="Tahoma"/>
            <w:sz w:val="16"/>
            <w:szCs w:val="16"/>
          </w:rPr>
          <w:fldChar w:fldCharType="separate"/>
        </w:r>
        <w:r w:rsidR="00DC1AA9" w:rsidRPr="00DC1AA9">
          <w:rPr>
            <w:rFonts w:ascii="Tahoma" w:hAnsi="Tahoma" w:cs="Tahoma"/>
            <w:noProof/>
            <w:sz w:val="16"/>
            <w:szCs w:val="16"/>
            <w:lang w:val="it-IT"/>
          </w:rPr>
          <w:t>2</w:t>
        </w:r>
        <w:r w:rsidRPr="006F3DC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0A370E" w:rsidRDefault="000A370E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5773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6F3DCA" w:rsidRPr="006F3DCA" w:rsidRDefault="006F3DCA">
        <w:pPr>
          <w:pStyle w:val="Pidipagina"/>
          <w:jc w:val="right"/>
          <w:rPr>
            <w:rFonts w:ascii="Tahoma" w:hAnsi="Tahoma" w:cs="Tahoma"/>
            <w:sz w:val="16"/>
            <w:szCs w:val="16"/>
          </w:rPr>
        </w:pPr>
        <w:r w:rsidRPr="006F3DCA">
          <w:rPr>
            <w:rFonts w:ascii="Tahoma" w:hAnsi="Tahoma" w:cs="Tahoma"/>
            <w:sz w:val="16"/>
            <w:szCs w:val="16"/>
          </w:rPr>
          <w:fldChar w:fldCharType="begin"/>
        </w:r>
        <w:r w:rsidRPr="006F3DCA">
          <w:rPr>
            <w:rFonts w:ascii="Tahoma" w:hAnsi="Tahoma" w:cs="Tahoma"/>
            <w:sz w:val="16"/>
            <w:szCs w:val="16"/>
          </w:rPr>
          <w:instrText>PAGE   \* MERGEFORMAT</w:instrText>
        </w:r>
        <w:r w:rsidRPr="006F3DCA">
          <w:rPr>
            <w:rFonts w:ascii="Tahoma" w:hAnsi="Tahoma" w:cs="Tahoma"/>
            <w:sz w:val="16"/>
            <w:szCs w:val="16"/>
          </w:rPr>
          <w:fldChar w:fldCharType="separate"/>
        </w:r>
        <w:r w:rsidR="00DC1AA9" w:rsidRPr="00DC1AA9">
          <w:rPr>
            <w:rFonts w:ascii="Tahoma" w:hAnsi="Tahoma" w:cs="Tahoma"/>
            <w:noProof/>
            <w:sz w:val="16"/>
            <w:szCs w:val="16"/>
            <w:lang w:val="it-IT"/>
          </w:rPr>
          <w:t>3</w:t>
        </w:r>
        <w:r w:rsidRPr="006F3DC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0A370E" w:rsidRDefault="000A370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55" w:rsidRDefault="00114F55">
      <w:r>
        <w:separator/>
      </w:r>
    </w:p>
  </w:footnote>
  <w:footnote w:type="continuationSeparator" w:id="0">
    <w:p w:rsidR="00114F55" w:rsidRDefault="001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A4"/>
    <w:multiLevelType w:val="hybridMultilevel"/>
    <w:tmpl w:val="32DCAAE8"/>
    <w:lvl w:ilvl="0" w:tplc="F2AAFE26">
      <w:start w:val="14"/>
      <w:numFmt w:val="lowerLetter"/>
      <w:lvlText w:val="%1."/>
      <w:lvlJc w:val="left"/>
      <w:pPr>
        <w:ind w:left="382" w:hanging="270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B568C396">
      <w:numFmt w:val="bullet"/>
      <w:lvlText w:val="-"/>
      <w:lvlJc w:val="left"/>
      <w:pPr>
        <w:ind w:left="833" w:hanging="360"/>
      </w:pPr>
      <w:rPr>
        <w:rFonts w:ascii="Verdana" w:eastAsia="Times New Roman" w:hAnsi="Verdana" w:hint="default"/>
        <w:spacing w:val="-31"/>
        <w:w w:val="99"/>
        <w:sz w:val="24"/>
      </w:rPr>
    </w:lvl>
    <w:lvl w:ilvl="2" w:tplc="D1FC481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CB8D1B0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074079E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E9BA3EE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73D07A6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8FE0E75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863AEE22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9FB20BF"/>
    <w:multiLevelType w:val="hybridMultilevel"/>
    <w:tmpl w:val="FEA230AA"/>
    <w:lvl w:ilvl="0" w:tplc="77EE538A">
      <w:numFmt w:val="bullet"/>
      <w:lvlText w:val="-"/>
      <w:lvlJc w:val="left"/>
      <w:pPr>
        <w:ind w:left="16" w:hanging="53"/>
      </w:pPr>
      <w:rPr>
        <w:rFonts w:ascii="Tahoma" w:eastAsia="Times New Roman" w:hAnsi="Tahoma" w:hint="default"/>
        <w:w w:val="98"/>
        <w:sz w:val="8"/>
      </w:rPr>
    </w:lvl>
    <w:lvl w:ilvl="1" w:tplc="54C2F8DE">
      <w:numFmt w:val="bullet"/>
      <w:lvlText w:val="•"/>
      <w:lvlJc w:val="left"/>
      <w:pPr>
        <w:ind w:left="205" w:hanging="53"/>
      </w:pPr>
      <w:rPr>
        <w:rFonts w:hint="default"/>
      </w:rPr>
    </w:lvl>
    <w:lvl w:ilvl="2" w:tplc="1AE2D386">
      <w:numFmt w:val="bullet"/>
      <w:lvlText w:val="•"/>
      <w:lvlJc w:val="left"/>
      <w:pPr>
        <w:ind w:left="390" w:hanging="53"/>
      </w:pPr>
      <w:rPr>
        <w:rFonts w:hint="default"/>
      </w:rPr>
    </w:lvl>
    <w:lvl w:ilvl="3" w:tplc="70C4AB60">
      <w:numFmt w:val="bullet"/>
      <w:lvlText w:val="•"/>
      <w:lvlJc w:val="left"/>
      <w:pPr>
        <w:ind w:left="576" w:hanging="53"/>
      </w:pPr>
      <w:rPr>
        <w:rFonts w:hint="default"/>
      </w:rPr>
    </w:lvl>
    <w:lvl w:ilvl="4" w:tplc="209A1A6A">
      <w:numFmt w:val="bullet"/>
      <w:lvlText w:val="•"/>
      <w:lvlJc w:val="left"/>
      <w:pPr>
        <w:ind w:left="761" w:hanging="53"/>
      </w:pPr>
      <w:rPr>
        <w:rFonts w:hint="default"/>
      </w:rPr>
    </w:lvl>
    <w:lvl w:ilvl="5" w:tplc="93DA9662">
      <w:numFmt w:val="bullet"/>
      <w:lvlText w:val="•"/>
      <w:lvlJc w:val="left"/>
      <w:pPr>
        <w:ind w:left="947" w:hanging="53"/>
      </w:pPr>
      <w:rPr>
        <w:rFonts w:hint="default"/>
      </w:rPr>
    </w:lvl>
    <w:lvl w:ilvl="6" w:tplc="A71E9B4E">
      <w:numFmt w:val="bullet"/>
      <w:lvlText w:val="•"/>
      <w:lvlJc w:val="left"/>
      <w:pPr>
        <w:ind w:left="1132" w:hanging="53"/>
      </w:pPr>
      <w:rPr>
        <w:rFonts w:hint="default"/>
      </w:rPr>
    </w:lvl>
    <w:lvl w:ilvl="7" w:tplc="986858BA">
      <w:numFmt w:val="bullet"/>
      <w:lvlText w:val="•"/>
      <w:lvlJc w:val="left"/>
      <w:pPr>
        <w:ind w:left="1318" w:hanging="53"/>
      </w:pPr>
      <w:rPr>
        <w:rFonts w:hint="default"/>
      </w:rPr>
    </w:lvl>
    <w:lvl w:ilvl="8" w:tplc="6778D8CE">
      <w:numFmt w:val="bullet"/>
      <w:lvlText w:val="•"/>
      <w:lvlJc w:val="left"/>
      <w:pPr>
        <w:ind w:left="1503" w:hanging="53"/>
      </w:pPr>
      <w:rPr>
        <w:rFonts w:hint="default"/>
      </w:rPr>
    </w:lvl>
  </w:abstractNum>
  <w:abstractNum w:abstractNumId="2">
    <w:nsid w:val="0B5621FB"/>
    <w:multiLevelType w:val="hybridMultilevel"/>
    <w:tmpl w:val="93E0856A"/>
    <w:lvl w:ilvl="0" w:tplc="DD36DAB8">
      <w:start w:val="1"/>
      <w:numFmt w:val="upperLetter"/>
      <w:lvlText w:val="%1."/>
      <w:lvlJc w:val="left"/>
      <w:pPr>
        <w:ind w:left="965" w:hanging="425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40683144">
      <w:start w:val="1"/>
      <w:numFmt w:val="lowerLetter"/>
      <w:lvlText w:val="%2)"/>
      <w:lvlJc w:val="left"/>
      <w:pPr>
        <w:ind w:left="946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7C843748">
      <w:numFmt w:val="bullet"/>
      <w:lvlText w:val="•"/>
      <w:lvlJc w:val="left"/>
      <w:pPr>
        <w:ind w:left="1949" w:hanging="356"/>
      </w:pPr>
      <w:rPr>
        <w:rFonts w:hint="default"/>
      </w:rPr>
    </w:lvl>
    <w:lvl w:ilvl="3" w:tplc="3EEC4452">
      <w:numFmt w:val="bullet"/>
      <w:lvlText w:val="•"/>
      <w:lvlJc w:val="left"/>
      <w:pPr>
        <w:ind w:left="2939" w:hanging="356"/>
      </w:pPr>
      <w:rPr>
        <w:rFonts w:hint="default"/>
      </w:rPr>
    </w:lvl>
    <w:lvl w:ilvl="4" w:tplc="689202D6">
      <w:numFmt w:val="bullet"/>
      <w:lvlText w:val="•"/>
      <w:lvlJc w:val="left"/>
      <w:pPr>
        <w:ind w:left="3928" w:hanging="356"/>
      </w:pPr>
      <w:rPr>
        <w:rFonts w:hint="default"/>
      </w:rPr>
    </w:lvl>
    <w:lvl w:ilvl="5" w:tplc="0590AB42">
      <w:numFmt w:val="bullet"/>
      <w:lvlText w:val="•"/>
      <w:lvlJc w:val="left"/>
      <w:pPr>
        <w:ind w:left="4918" w:hanging="356"/>
      </w:pPr>
      <w:rPr>
        <w:rFonts w:hint="default"/>
      </w:rPr>
    </w:lvl>
    <w:lvl w:ilvl="6" w:tplc="8A36BD84">
      <w:numFmt w:val="bullet"/>
      <w:lvlText w:val="•"/>
      <w:lvlJc w:val="left"/>
      <w:pPr>
        <w:ind w:left="5908" w:hanging="356"/>
      </w:pPr>
      <w:rPr>
        <w:rFonts w:hint="default"/>
      </w:rPr>
    </w:lvl>
    <w:lvl w:ilvl="7" w:tplc="E086F63C">
      <w:numFmt w:val="bullet"/>
      <w:lvlText w:val="•"/>
      <w:lvlJc w:val="left"/>
      <w:pPr>
        <w:ind w:left="6897" w:hanging="356"/>
      </w:pPr>
      <w:rPr>
        <w:rFonts w:hint="default"/>
      </w:rPr>
    </w:lvl>
    <w:lvl w:ilvl="8" w:tplc="17AEE2E0">
      <w:numFmt w:val="bullet"/>
      <w:lvlText w:val="•"/>
      <w:lvlJc w:val="left"/>
      <w:pPr>
        <w:ind w:left="7887" w:hanging="356"/>
      </w:pPr>
      <w:rPr>
        <w:rFonts w:hint="default"/>
      </w:rPr>
    </w:lvl>
  </w:abstractNum>
  <w:abstractNum w:abstractNumId="3">
    <w:nsid w:val="0B9B61D7"/>
    <w:multiLevelType w:val="multilevel"/>
    <w:tmpl w:val="55146B3C"/>
    <w:lvl w:ilvl="0">
      <w:start w:val="1"/>
      <w:numFmt w:val="decimal"/>
      <w:lvlText w:val="%1."/>
      <w:lvlJc w:val="left"/>
      <w:pPr>
        <w:ind w:left="679" w:hanging="567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79" w:hanging="56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833" w:hanging="360"/>
      </w:pPr>
      <w:rPr>
        <w:rFonts w:ascii="Tahoma" w:eastAsia="Times New Roman" w:hAnsi="Tahoma" w:hint="default"/>
        <w:spacing w:val="-3"/>
        <w:w w:val="99"/>
        <w:sz w:val="24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4">
    <w:nsid w:val="1BD563F3"/>
    <w:multiLevelType w:val="hybridMultilevel"/>
    <w:tmpl w:val="6062FF9A"/>
    <w:lvl w:ilvl="0" w:tplc="7E76E3C2">
      <w:numFmt w:val="bullet"/>
      <w:lvlText w:val="-"/>
      <w:lvlJc w:val="left"/>
      <w:pPr>
        <w:ind w:left="833" w:hanging="360"/>
      </w:pPr>
      <w:rPr>
        <w:rFonts w:ascii="Tahoma" w:eastAsia="Times New Roman" w:hAnsi="Tahoma" w:hint="default"/>
        <w:spacing w:val="-28"/>
        <w:w w:val="99"/>
        <w:sz w:val="24"/>
      </w:rPr>
    </w:lvl>
    <w:lvl w:ilvl="1" w:tplc="468E2A5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64238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FC6538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B34D6B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D6F3A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518F1F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A04449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B3C980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>
    <w:nsid w:val="212429CD"/>
    <w:multiLevelType w:val="hybridMultilevel"/>
    <w:tmpl w:val="B7AAA122"/>
    <w:lvl w:ilvl="0" w:tplc="2F9CBE3A">
      <w:numFmt w:val="bullet"/>
      <w:lvlText w:val="-"/>
      <w:lvlJc w:val="left"/>
      <w:pPr>
        <w:ind w:left="833" w:hanging="360"/>
      </w:pPr>
      <w:rPr>
        <w:rFonts w:ascii="Tahoma" w:eastAsia="Times New Roman" w:hAnsi="Tahoma" w:hint="default"/>
        <w:spacing w:val="-31"/>
        <w:w w:val="99"/>
        <w:sz w:val="24"/>
      </w:rPr>
    </w:lvl>
    <w:lvl w:ilvl="1" w:tplc="4E6C1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5E530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7100F6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E52295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E4ECBB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45675C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392DD6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3E26E2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228A3C0D"/>
    <w:multiLevelType w:val="hybridMultilevel"/>
    <w:tmpl w:val="23D890A6"/>
    <w:lvl w:ilvl="0" w:tplc="9E3035AC">
      <w:numFmt w:val="bullet"/>
      <w:lvlText w:val="-"/>
      <w:lvlJc w:val="left"/>
      <w:pPr>
        <w:ind w:left="679" w:hanging="567"/>
      </w:pPr>
      <w:rPr>
        <w:rFonts w:ascii="Tahoma" w:eastAsia="Times New Roman" w:hAnsi="Tahoma" w:hint="default"/>
        <w:spacing w:val="-3"/>
        <w:w w:val="99"/>
        <w:sz w:val="24"/>
      </w:rPr>
    </w:lvl>
    <w:lvl w:ilvl="1" w:tplc="66EA9980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2" w:tplc="5470CC2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BE87852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552C0A5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D0AB46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7DBC38D4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7EB697D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DAE96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>
    <w:nsid w:val="253D5040"/>
    <w:multiLevelType w:val="hybridMultilevel"/>
    <w:tmpl w:val="C5EEF07E"/>
    <w:lvl w:ilvl="0" w:tplc="A69653DA">
      <w:numFmt w:val="bullet"/>
      <w:lvlText w:val=""/>
      <w:lvlJc w:val="left"/>
      <w:pPr>
        <w:ind w:left="540" w:hanging="361"/>
      </w:pPr>
      <w:rPr>
        <w:rFonts w:ascii="Symbol" w:eastAsia="Times New Roman" w:hAnsi="Symbol" w:hint="default"/>
        <w:w w:val="99"/>
        <w:sz w:val="24"/>
      </w:rPr>
    </w:lvl>
    <w:lvl w:ilvl="1" w:tplc="2B20CA56">
      <w:numFmt w:val="bullet"/>
      <w:lvlText w:val="•"/>
      <w:lvlJc w:val="left"/>
      <w:pPr>
        <w:ind w:left="1478" w:hanging="361"/>
      </w:pPr>
      <w:rPr>
        <w:rFonts w:hint="default"/>
      </w:rPr>
    </w:lvl>
    <w:lvl w:ilvl="2" w:tplc="E0325C9C"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4E7A2FFA"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18CE0A40">
      <w:numFmt w:val="bullet"/>
      <w:lvlText w:val="•"/>
      <w:lvlJc w:val="left"/>
      <w:pPr>
        <w:ind w:left="4294" w:hanging="361"/>
      </w:pPr>
      <w:rPr>
        <w:rFonts w:hint="default"/>
      </w:rPr>
    </w:lvl>
    <w:lvl w:ilvl="5" w:tplc="AF643396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8FE82468"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043E402E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8B384380">
      <w:numFmt w:val="bullet"/>
      <w:lvlText w:val="•"/>
      <w:lvlJc w:val="left"/>
      <w:pPr>
        <w:ind w:left="8049" w:hanging="361"/>
      </w:pPr>
      <w:rPr>
        <w:rFonts w:hint="default"/>
      </w:rPr>
    </w:lvl>
  </w:abstractNum>
  <w:abstractNum w:abstractNumId="8">
    <w:nsid w:val="295A1016"/>
    <w:multiLevelType w:val="hybridMultilevel"/>
    <w:tmpl w:val="9044FEFE"/>
    <w:lvl w:ilvl="0" w:tplc="1CF0790E"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w w:val="100"/>
        <w:sz w:val="24"/>
      </w:rPr>
    </w:lvl>
    <w:lvl w:ilvl="1" w:tplc="8D8488D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5CAC1BA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8048CF6E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2B969F5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19808C52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072877C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C38E86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556F5CC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>
    <w:nsid w:val="38124295"/>
    <w:multiLevelType w:val="hybridMultilevel"/>
    <w:tmpl w:val="4496C11C"/>
    <w:lvl w:ilvl="0" w:tplc="C8B67950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6428C00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812170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9B40AC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0F2B21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C4FED35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40D27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D8E5B7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9BED46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>
    <w:nsid w:val="398026D3"/>
    <w:multiLevelType w:val="hybridMultilevel"/>
    <w:tmpl w:val="60E6C890"/>
    <w:lvl w:ilvl="0" w:tplc="C3623296">
      <w:numFmt w:val="bullet"/>
      <w:lvlText w:val="-"/>
      <w:lvlJc w:val="left"/>
      <w:pPr>
        <w:ind w:left="833" w:hanging="360"/>
      </w:pPr>
      <w:rPr>
        <w:rFonts w:ascii="Tahoma" w:eastAsia="Times New Roman" w:hAnsi="Tahoma" w:hint="default"/>
        <w:spacing w:val="-3"/>
        <w:w w:val="99"/>
        <w:sz w:val="24"/>
      </w:rPr>
    </w:lvl>
    <w:lvl w:ilvl="1" w:tplc="308E1E7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2682F9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D7638C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848D60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F56911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076E2A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440D02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2DC803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>
    <w:nsid w:val="449B3E09"/>
    <w:multiLevelType w:val="hybridMultilevel"/>
    <w:tmpl w:val="336C3B40"/>
    <w:lvl w:ilvl="0" w:tplc="75105156">
      <w:numFmt w:val="bullet"/>
      <w:lvlText w:val=""/>
      <w:lvlJc w:val="left"/>
      <w:pPr>
        <w:ind w:left="950" w:hanging="425"/>
      </w:pPr>
      <w:rPr>
        <w:rFonts w:ascii="Symbol" w:eastAsia="Times New Roman" w:hAnsi="Symbol" w:hint="default"/>
        <w:w w:val="100"/>
        <w:sz w:val="24"/>
      </w:rPr>
    </w:lvl>
    <w:lvl w:ilvl="1" w:tplc="E1227FD2">
      <w:numFmt w:val="bullet"/>
      <w:lvlText w:val="•"/>
      <w:lvlJc w:val="left"/>
      <w:pPr>
        <w:ind w:left="1806" w:hanging="425"/>
      </w:pPr>
      <w:rPr>
        <w:rFonts w:hint="default"/>
      </w:rPr>
    </w:lvl>
    <w:lvl w:ilvl="2" w:tplc="075CC9BE">
      <w:numFmt w:val="bullet"/>
      <w:lvlText w:val="•"/>
      <w:lvlJc w:val="left"/>
      <w:pPr>
        <w:ind w:left="2653" w:hanging="425"/>
      </w:pPr>
      <w:rPr>
        <w:rFonts w:hint="default"/>
      </w:rPr>
    </w:lvl>
    <w:lvl w:ilvl="3" w:tplc="01FEDB88">
      <w:numFmt w:val="bullet"/>
      <w:lvlText w:val="•"/>
      <w:lvlJc w:val="left"/>
      <w:pPr>
        <w:ind w:left="3499" w:hanging="425"/>
      </w:pPr>
      <w:rPr>
        <w:rFonts w:hint="default"/>
      </w:rPr>
    </w:lvl>
    <w:lvl w:ilvl="4" w:tplc="7B38799C">
      <w:numFmt w:val="bullet"/>
      <w:lvlText w:val="•"/>
      <w:lvlJc w:val="left"/>
      <w:pPr>
        <w:ind w:left="4346" w:hanging="425"/>
      </w:pPr>
      <w:rPr>
        <w:rFonts w:hint="default"/>
      </w:rPr>
    </w:lvl>
    <w:lvl w:ilvl="5" w:tplc="E0BAF75C">
      <w:numFmt w:val="bullet"/>
      <w:lvlText w:val="•"/>
      <w:lvlJc w:val="left"/>
      <w:pPr>
        <w:ind w:left="5193" w:hanging="425"/>
      </w:pPr>
      <w:rPr>
        <w:rFonts w:hint="default"/>
      </w:rPr>
    </w:lvl>
    <w:lvl w:ilvl="6" w:tplc="35101CEA">
      <w:numFmt w:val="bullet"/>
      <w:lvlText w:val="•"/>
      <w:lvlJc w:val="left"/>
      <w:pPr>
        <w:ind w:left="6039" w:hanging="425"/>
      </w:pPr>
      <w:rPr>
        <w:rFonts w:hint="default"/>
      </w:rPr>
    </w:lvl>
    <w:lvl w:ilvl="7" w:tplc="BAFA9690">
      <w:numFmt w:val="bullet"/>
      <w:lvlText w:val="•"/>
      <w:lvlJc w:val="left"/>
      <w:pPr>
        <w:ind w:left="6886" w:hanging="425"/>
      </w:pPr>
      <w:rPr>
        <w:rFonts w:hint="default"/>
      </w:rPr>
    </w:lvl>
    <w:lvl w:ilvl="8" w:tplc="AEDA7E52">
      <w:numFmt w:val="bullet"/>
      <w:lvlText w:val="•"/>
      <w:lvlJc w:val="left"/>
      <w:pPr>
        <w:ind w:left="7733" w:hanging="425"/>
      </w:pPr>
      <w:rPr>
        <w:rFonts w:hint="default"/>
      </w:rPr>
    </w:lvl>
  </w:abstractNum>
  <w:abstractNum w:abstractNumId="12">
    <w:nsid w:val="4638203D"/>
    <w:multiLevelType w:val="multilevel"/>
    <w:tmpl w:val="71E86664"/>
    <w:lvl w:ilvl="0">
      <w:start w:val="3"/>
      <w:numFmt w:val="upperLetter"/>
      <w:lvlText w:val="%1"/>
      <w:lvlJc w:val="left"/>
      <w:pPr>
        <w:ind w:left="1074" w:hanging="962"/>
      </w:pPr>
      <w:rPr>
        <w:rFonts w:cs="Times New Roman" w:hint="default"/>
      </w:rPr>
    </w:lvl>
    <w:lvl w:ilvl="1">
      <w:start w:val="1"/>
      <w:numFmt w:val="upperRoman"/>
      <w:lvlText w:val="%1.%2"/>
      <w:lvlJc w:val="left"/>
      <w:pPr>
        <w:ind w:left="1074" w:hanging="962"/>
      </w:pPr>
      <w:rPr>
        <w:rFonts w:cs="Times New Roman" w:hint="default"/>
      </w:rPr>
    </w:lvl>
    <w:lvl w:ilvl="2">
      <w:start w:val="19"/>
      <w:numFmt w:val="upperLetter"/>
      <w:lvlText w:val="%1.%2.%3"/>
      <w:lvlJc w:val="left"/>
      <w:pPr>
        <w:ind w:left="1074" w:hanging="962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1074" w:hanging="962"/>
      </w:pPr>
      <w:rPr>
        <w:rFonts w:ascii="Arial" w:eastAsia="Times New Roman" w:hAnsi="Arial" w:cs="Arial" w:hint="default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965" w:hanging="492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5">
      <w:numFmt w:val="bullet"/>
      <w:lvlText w:val=""/>
      <w:lvlJc w:val="left"/>
      <w:pPr>
        <w:ind w:left="1390" w:hanging="425"/>
      </w:pPr>
      <w:rPr>
        <w:rFonts w:ascii="Symbol" w:eastAsia="Times New Roman" w:hAnsi="Symbol" w:hint="default"/>
        <w:w w:val="100"/>
        <w:sz w:val="24"/>
      </w:rPr>
    </w:lvl>
    <w:lvl w:ilvl="6">
      <w:numFmt w:val="bullet"/>
      <w:lvlText w:val="•"/>
      <w:lvlJc w:val="left"/>
      <w:pPr>
        <w:ind w:left="5633" w:hanging="425"/>
      </w:pPr>
      <w:rPr>
        <w:rFonts w:hint="default"/>
      </w:rPr>
    </w:lvl>
    <w:lvl w:ilvl="7">
      <w:numFmt w:val="bullet"/>
      <w:lvlText w:val="•"/>
      <w:lvlJc w:val="left"/>
      <w:pPr>
        <w:ind w:left="6691" w:hanging="425"/>
      </w:pPr>
      <w:rPr>
        <w:rFonts w:hint="default"/>
      </w:rPr>
    </w:lvl>
    <w:lvl w:ilvl="8">
      <w:numFmt w:val="bullet"/>
      <w:lvlText w:val="•"/>
      <w:lvlJc w:val="left"/>
      <w:pPr>
        <w:ind w:left="7749" w:hanging="425"/>
      </w:pPr>
      <w:rPr>
        <w:rFonts w:hint="default"/>
      </w:rPr>
    </w:lvl>
  </w:abstractNum>
  <w:abstractNum w:abstractNumId="13">
    <w:nsid w:val="4CF2320A"/>
    <w:multiLevelType w:val="hybridMultilevel"/>
    <w:tmpl w:val="B65EE094"/>
    <w:lvl w:ilvl="0" w:tplc="3E12904C">
      <w:start w:val="1"/>
      <w:numFmt w:val="decimal"/>
      <w:lvlText w:val="%1)"/>
      <w:lvlJc w:val="left"/>
      <w:pPr>
        <w:ind w:left="21" w:hanging="166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</w:rPr>
    </w:lvl>
    <w:lvl w:ilvl="1" w:tplc="338E209A">
      <w:numFmt w:val="bullet"/>
      <w:lvlText w:val="•"/>
      <w:lvlJc w:val="left"/>
      <w:pPr>
        <w:ind w:left="668" w:hanging="166"/>
      </w:pPr>
      <w:rPr>
        <w:rFonts w:hint="default"/>
      </w:rPr>
    </w:lvl>
    <w:lvl w:ilvl="2" w:tplc="10920EA6">
      <w:numFmt w:val="bullet"/>
      <w:lvlText w:val="•"/>
      <w:lvlJc w:val="left"/>
      <w:pPr>
        <w:ind w:left="1317" w:hanging="166"/>
      </w:pPr>
      <w:rPr>
        <w:rFonts w:hint="default"/>
      </w:rPr>
    </w:lvl>
    <w:lvl w:ilvl="3" w:tplc="3CFE2FA2">
      <w:numFmt w:val="bullet"/>
      <w:lvlText w:val="•"/>
      <w:lvlJc w:val="left"/>
      <w:pPr>
        <w:ind w:left="1966" w:hanging="166"/>
      </w:pPr>
      <w:rPr>
        <w:rFonts w:hint="default"/>
      </w:rPr>
    </w:lvl>
    <w:lvl w:ilvl="4" w:tplc="CCAC96BC">
      <w:numFmt w:val="bullet"/>
      <w:lvlText w:val="•"/>
      <w:lvlJc w:val="left"/>
      <w:pPr>
        <w:ind w:left="2615" w:hanging="166"/>
      </w:pPr>
      <w:rPr>
        <w:rFonts w:hint="default"/>
      </w:rPr>
    </w:lvl>
    <w:lvl w:ilvl="5" w:tplc="3D903636">
      <w:numFmt w:val="bullet"/>
      <w:lvlText w:val="•"/>
      <w:lvlJc w:val="left"/>
      <w:pPr>
        <w:ind w:left="3264" w:hanging="166"/>
      </w:pPr>
      <w:rPr>
        <w:rFonts w:hint="default"/>
      </w:rPr>
    </w:lvl>
    <w:lvl w:ilvl="6" w:tplc="FE34C868">
      <w:numFmt w:val="bullet"/>
      <w:lvlText w:val="•"/>
      <w:lvlJc w:val="left"/>
      <w:pPr>
        <w:ind w:left="3913" w:hanging="166"/>
      </w:pPr>
      <w:rPr>
        <w:rFonts w:hint="default"/>
      </w:rPr>
    </w:lvl>
    <w:lvl w:ilvl="7" w:tplc="DD1AE1E0">
      <w:numFmt w:val="bullet"/>
      <w:lvlText w:val="•"/>
      <w:lvlJc w:val="left"/>
      <w:pPr>
        <w:ind w:left="4562" w:hanging="166"/>
      </w:pPr>
      <w:rPr>
        <w:rFonts w:hint="default"/>
      </w:rPr>
    </w:lvl>
    <w:lvl w:ilvl="8" w:tplc="D7FC5CFC">
      <w:numFmt w:val="bullet"/>
      <w:lvlText w:val="•"/>
      <w:lvlJc w:val="left"/>
      <w:pPr>
        <w:ind w:left="5211" w:hanging="166"/>
      </w:pPr>
      <w:rPr>
        <w:rFonts w:hint="default"/>
      </w:rPr>
    </w:lvl>
  </w:abstractNum>
  <w:abstractNum w:abstractNumId="14">
    <w:nsid w:val="604C1340"/>
    <w:multiLevelType w:val="multilevel"/>
    <w:tmpl w:val="68700A96"/>
    <w:lvl w:ilvl="0">
      <w:start w:val="7"/>
      <w:numFmt w:val="decimal"/>
      <w:lvlText w:val="%1"/>
      <w:lvlJc w:val="left"/>
      <w:pPr>
        <w:ind w:left="679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5">
    <w:nsid w:val="642D5EC1"/>
    <w:multiLevelType w:val="hybridMultilevel"/>
    <w:tmpl w:val="CF64DAB0"/>
    <w:lvl w:ilvl="0" w:tplc="51106DEC">
      <w:numFmt w:val="bullet"/>
      <w:lvlText w:val="-"/>
      <w:lvlJc w:val="left"/>
      <w:pPr>
        <w:ind w:left="21" w:hanging="87"/>
      </w:pPr>
      <w:rPr>
        <w:rFonts w:ascii="Times New Roman" w:eastAsia="Times New Roman" w:hAnsi="Times New Roman" w:hint="default"/>
        <w:w w:val="100"/>
        <w:sz w:val="15"/>
      </w:rPr>
    </w:lvl>
    <w:lvl w:ilvl="1" w:tplc="784EA674">
      <w:numFmt w:val="bullet"/>
      <w:lvlText w:val="•"/>
      <w:lvlJc w:val="left"/>
      <w:pPr>
        <w:ind w:left="668" w:hanging="87"/>
      </w:pPr>
      <w:rPr>
        <w:rFonts w:hint="default"/>
      </w:rPr>
    </w:lvl>
    <w:lvl w:ilvl="2" w:tplc="440E393A">
      <w:numFmt w:val="bullet"/>
      <w:lvlText w:val="•"/>
      <w:lvlJc w:val="left"/>
      <w:pPr>
        <w:ind w:left="1317" w:hanging="87"/>
      </w:pPr>
      <w:rPr>
        <w:rFonts w:hint="default"/>
      </w:rPr>
    </w:lvl>
    <w:lvl w:ilvl="3" w:tplc="EA72CB82">
      <w:numFmt w:val="bullet"/>
      <w:lvlText w:val="•"/>
      <w:lvlJc w:val="left"/>
      <w:pPr>
        <w:ind w:left="1966" w:hanging="87"/>
      </w:pPr>
      <w:rPr>
        <w:rFonts w:hint="default"/>
      </w:rPr>
    </w:lvl>
    <w:lvl w:ilvl="4" w:tplc="C90A404C">
      <w:numFmt w:val="bullet"/>
      <w:lvlText w:val="•"/>
      <w:lvlJc w:val="left"/>
      <w:pPr>
        <w:ind w:left="2615" w:hanging="87"/>
      </w:pPr>
      <w:rPr>
        <w:rFonts w:hint="default"/>
      </w:rPr>
    </w:lvl>
    <w:lvl w:ilvl="5" w:tplc="0DFE0E66">
      <w:numFmt w:val="bullet"/>
      <w:lvlText w:val="•"/>
      <w:lvlJc w:val="left"/>
      <w:pPr>
        <w:ind w:left="3264" w:hanging="87"/>
      </w:pPr>
      <w:rPr>
        <w:rFonts w:hint="default"/>
      </w:rPr>
    </w:lvl>
    <w:lvl w:ilvl="6" w:tplc="B4EE8C38">
      <w:numFmt w:val="bullet"/>
      <w:lvlText w:val="•"/>
      <w:lvlJc w:val="left"/>
      <w:pPr>
        <w:ind w:left="3913" w:hanging="87"/>
      </w:pPr>
      <w:rPr>
        <w:rFonts w:hint="default"/>
      </w:rPr>
    </w:lvl>
    <w:lvl w:ilvl="7" w:tplc="A69C5D9E">
      <w:numFmt w:val="bullet"/>
      <w:lvlText w:val="•"/>
      <w:lvlJc w:val="left"/>
      <w:pPr>
        <w:ind w:left="4562" w:hanging="87"/>
      </w:pPr>
      <w:rPr>
        <w:rFonts w:hint="default"/>
      </w:rPr>
    </w:lvl>
    <w:lvl w:ilvl="8" w:tplc="037042CA">
      <w:numFmt w:val="bullet"/>
      <w:lvlText w:val="•"/>
      <w:lvlJc w:val="left"/>
      <w:pPr>
        <w:ind w:left="5211" w:hanging="87"/>
      </w:pPr>
      <w:rPr>
        <w:rFonts w:hint="default"/>
      </w:rPr>
    </w:lvl>
  </w:abstractNum>
  <w:abstractNum w:abstractNumId="16">
    <w:nsid w:val="65873A8A"/>
    <w:multiLevelType w:val="hybridMultilevel"/>
    <w:tmpl w:val="20282154"/>
    <w:lvl w:ilvl="0" w:tplc="EAFA2CD6">
      <w:start w:val="1"/>
      <w:numFmt w:val="decimal"/>
      <w:lvlText w:val="%1)"/>
      <w:lvlJc w:val="left"/>
      <w:pPr>
        <w:ind w:left="21" w:hanging="166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</w:rPr>
    </w:lvl>
    <w:lvl w:ilvl="1" w:tplc="7FB4A126">
      <w:numFmt w:val="bullet"/>
      <w:lvlText w:val="•"/>
      <w:lvlJc w:val="left"/>
      <w:pPr>
        <w:ind w:left="668" w:hanging="166"/>
      </w:pPr>
      <w:rPr>
        <w:rFonts w:hint="default"/>
      </w:rPr>
    </w:lvl>
    <w:lvl w:ilvl="2" w:tplc="9FC4AC24">
      <w:numFmt w:val="bullet"/>
      <w:lvlText w:val="•"/>
      <w:lvlJc w:val="left"/>
      <w:pPr>
        <w:ind w:left="1317" w:hanging="166"/>
      </w:pPr>
      <w:rPr>
        <w:rFonts w:hint="default"/>
      </w:rPr>
    </w:lvl>
    <w:lvl w:ilvl="3" w:tplc="7D127B10">
      <w:numFmt w:val="bullet"/>
      <w:lvlText w:val="•"/>
      <w:lvlJc w:val="left"/>
      <w:pPr>
        <w:ind w:left="1966" w:hanging="166"/>
      </w:pPr>
      <w:rPr>
        <w:rFonts w:hint="default"/>
      </w:rPr>
    </w:lvl>
    <w:lvl w:ilvl="4" w:tplc="AAD06520">
      <w:numFmt w:val="bullet"/>
      <w:lvlText w:val="•"/>
      <w:lvlJc w:val="left"/>
      <w:pPr>
        <w:ind w:left="2615" w:hanging="166"/>
      </w:pPr>
      <w:rPr>
        <w:rFonts w:hint="default"/>
      </w:rPr>
    </w:lvl>
    <w:lvl w:ilvl="5" w:tplc="16482EDC">
      <w:numFmt w:val="bullet"/>
      <w:lvlText w:val="•"/>
      <w:lvlJc w:val="left"/>
      <w:pPr>
        <w:ind w:left="3264" w:hanging="166"/>
      </w:pPr>
      <w:rPr>
        <w:rFonts w:hint="default"/>
      </w:rPr>
    </w:lvl>
    <w:lvl w:ilvl="6" w:tplc="16C007A6">
      <w:numFmt w:val="bullet"/>
      <w:lvlText w:val="•"/>
      <w:lvlJc w:val="left"/>
      <w:pPr>
        <w:ind w:left="3913" w:hanging="166"/>
      </w:pPr>
      <w:rPr>
        <w:rFonts w:hint="default"/>
      </w:rPr>
    </w:lvl>
    <w:lvl w:ilvl="7" w:tplc="D4682E76">
      <w:numFmt w:val="bullet"/>
      <w:lvlText w:val="•"/>
      <w:lvlJc w:val="left"/>
      <w:pPr>
        <w:ind w:left="4562" w:hanging="166"/>
      </w:pPr>
      <w:rPr>
        <w:rFonts w:hint="default"/>
      </w:rPr>
    </w:lvl>
    <w:lvl w:ilvl="8" w:tplc="A9604BCC">
      <w:numFmt w:val="bullet"/>
      <w:lvlText w:val="•"/>
      <w:lvlJc w:val="left"/>
      <w:pPr>
        <w:ind w:left="5211" w:hanging="166"/>
      </w:pPr>
      <w:rPr>
        <w:rFonts w:hint="default"/>
      </w:rPr>
    </w:lvl>
  </w:abstractNum>
  <w:abstractNum w:abstractNumId="17">
    <w:nsid w:val="67F30FF9"/>
    <w:multiLevelType w:val="hybridMultilevel"/>
    <w:tmpl w:val="D4B49698"/>
    <w:lvl w:ilvl="0" w:tplc="DE54DCDC">
      <w:start w:val="1"/>
      <w:numFmt w:val="decimal"/>
      <w:lvlText w:val="%1."/>
      <w:lvlJc w:val="left"/>
      <w:pPr>
        <w:ind w:left="679" w:hanging="567"/>
      </w:pPr>
      <w:rPr>
        <w:rFonts w:ascii="Arial" w:eastAsia="Times New Roman" w:hAnsi="Arial" w:cs="Arial" w:hint="default"/>
        <w:spacing w:val="-9"/>
        <w:w w:val="99"/>
        <w:sz w:val="24"/>
        <w:szCs w:val="24"/>
      </w:rPr>
    </w:lvl>
    <w:lvl w:ilvl="1" w:tplc="91A27F44"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E64A5A98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FEB035D0"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C5B66FF8"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DF684E6A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C1F42DCE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967E0080"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A3B49AFA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8">
    <w:nsid w:val="6A2D7FBF"/>
    <w:multiLevelType w:val="hybridMultilevel"/>
    <w:tmpl w:val="42845234"/>
    <w:lvl w:ilvl="0" w:tplc="EFCCE9D4">
      <w:numFmt w:val="bullet"/>
      <w:lvlText w:val=""/>
      <w:lvlJc w:val="left"/>
      <w:pPr>
        <w:ind w:left="833" w:hanging="348"/>
      </w:pPr>
      <w:rPr>
        <w:rFonts w:ascii="Symbol" w:eastAsia="Times New Roman" w:hAnsi="Symbol" w:hint="default"/>
        <w:w w:val="100"/>
        <w:sz w:val="24"/>
      </w:rPr>
    </w:lvl>
    <w:lvl w:ilvl="1" w:tplc="2A9C29D8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882C63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6212D49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0C882636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C023724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D49CF3D6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FD46CEC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229047BE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9">
    <w:nsid w:val="6D2610F4"/>
    <w:multiLevelType w:val="multilevel"/>
    <w:tmpl w:val="96EC42D0"/>
    <w:lvl w:ilvl="0">
      <w:start w:val="1"/>
      <w:numFmt w:val="decimal"/>
      <w:lvlText w:val="%1"/>
      <w:lvlJc w:val="left"/>
      <w:pPr>
        <w:ind w:left="659" w:hanging="5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56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945" w:hanging="425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-"/>
      <w:lvlJc w:val="left"/>
      <w:pPr>
        <w:ind w:left="1086" w:hanging="286"/>
      </w:pPr>
      <w:rPr>
        <w:rFonts w:ascii="Tahoma" w:eastAsia="Times New Roman" w:hAnsi="Tahoma" w:hint="default"/>
        <w:spacing w:val="-27"/>
        <w:w w:val="99"/>
        <w:sz w:val="24"/>
      </w:rPr>
    </w:lvl>
    <w:lvl w:ilvl="4">
      <w:numFmt w:val="bullet"/>
      <w:lvlText w:val="•"/>
      <w:lvlJc w:val="left"/>
      <w:pPr>
        <w:ind w:left="3271" w:hanging="286"/>
      </w:pPr>
      <w:rPr>
        <w:rFonts w:hint="default"/>
      </w:rPr>
    </w:lvl>
    <w:lvl w:ilvl="5">
      <w:numFmt w:val="bullet"/>
      <w:lvlText w:val="•"/>
      <w:lvlJc w:val="left"/>
      <w:pPr>
        <w:ind w:left="4367" w:hanging="286"/>
      </w:pPr>
      <w:rPr>
        <w:rFonts w:hint="default"/>
      </w:rPr>
    </w:lvl>
    <w:lvl w:ilvl="6">
      <w:numFmt w:val="bullet"/>
      <w:lvlText w:val="•"/>
      <w:lvlJc w:val="left"/>
      <w:pPr>
        <w:ind w:left="5463" w:hanging="286"/>
      </w:pPr>
      <w:rPr>
        <w:rFonts w:hint="default"/>
      </w:rPr>
    </w:lvl>
    <w:lvl w:ilvl="7">
      <w:numFmt w:val="bullet"/>
      <w:lvlText w:val="•"/>
      <w:lvlJc w:val="left"/>
      <w:pPr>
        <w:ind w:left="6559" w:hanging="286"/>
      </w:pPr>
      <w:rPr>
        <w:rFonts w:hint="default"/>
      </w:rPr>
    </w:lvl>
    <w:lvl w:ilvl="8">
      <w:numFmt w:val="bullet"/>
      <w:lvlText w:val="•"/>
      <w:lvlJc w:val="left"/>
      <w:pPr>
        <w:ind w:left="7654" w:hanging="286"/>
      </w:pPr>
      <w:rPr>
        <w:rFonts w:hint="default"/>
      </w:rPr>
    </w:lvl>
  </w:abstractNum>
  <w:abstractNum w:abstractNumId="20">
    <w:nsid w:val="6D5653DA"/>
    <w:multiLevelType w:val="hybridMultilevel"/>
    <w:tmpl w:val="1700A5F4"/>
    <w:lvl w:ilvl="0" w:tplc="1C3EC34A">
      <w:start w:val="1"/>
      <w:numFmt w:val="lowerLetter"/>
      <w:lvlText w:val="%1)"/>
      <w:lvlJc w:val="left"/>
      <w:pPr>
        <w:ind w:left="1531" w:hanging="71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A2808D92">
      <w:numFmt w:val="bullet"/>
      <w:lvlText w:val="•"/>
      <w:lvlJc w:val="left"/>
      <w:pPr>
        <w:ind w:left="2372" w:hanging="711"/>
      </w:pPr>
      <w:rPr>
        <w:rFonts w:hint="default"/>
      </w:rPr>
    </w:lvl>
    <w:lvl w:ilvl="2" w:tplc="7BBA2FD0">
      <w:numFmt w:val="bullet"/>
      <w:lvlText w:val="•"/>
      <w:lvlJc w:val="left"/>
      <w:pPr>
        <w:ind w:left="3205" w:hanging="711"/>
      </w:pPr>
      <w:rPr>
        <w:rFonts w:hint="default"/>
      </w:rPr>
    </w:lvl>
    <w:lvl w:ilvl="3" w:tplc="CAF23BB0">
      <w:numFmt w:val="bullet"/>
      <w:lvlText w:val="•"/>
      <w:lvlJc w:val="left"/>
      <w:pPr>
        <w:ind w:left="4037" w:hanging="711"/>
      </w:pPr>
      <w:rPr>
        <w:rFonts w:hint="default"/>
      </w:rPr>
    </w:lvl>
    <w:lvl w:ilvl="4" w:tplc="30A470C8">
      <w:numFmt w:val="bullet"/>
      <w:lvlText w:val="•"/>
      <w:lvlJc w:val="left"/>
      <w:pPr>
        <w:ind w:left="4870" w:hanging="711"/>
      </w:pPr>
      <w:rPr>
        <w:rFonts w:hint="default"/>
      </w:rPr>
    </w:lvl>
    <w:lvl w:ilvl="5" w:tplc="45D0D09A">
      <w:numFmt w:val="bullet"/>
      <w:lvlText w:val="•"/>
      <w:lvlJc w:val="left"/>
      <w:pPr>
        <w:ind w:left="5703" w:hanging="711"/>
      </w:pPr>
      <w:rPr>
        <w:rFonts w:hint="default"/>
      </w:rPr>
    </w:lvl>
    <w:lvl w:ilvl="6" w:tplc="451829A0">
      <w:numFmt w:val="bullet"/>
      <w:lvlText w:val="•"/>
      <w:lvlJc w:val="left"/>
      <w:pPr>
        <w:ind w:left="6535" w:hanging="711"/>
      </w:pPr>
      <w:rPr>
        <w:rFonts w:hint="default"/>
      </w:rPr>
    </w:lvl>
    <w:lvl w:ilvl="7" w:tplc="4462E284">
      <w:numFmt w:val="bullet"/>
      <w:lvlText w:val="•"/>
      <w:lvlJc w:val="left"/>
      <w:pPr>
        <w:ind w:left="7368" w:hanging="711"/>
      </w:pPr>
      <w:rPr>
        <w:rFonts w:hint="default"/>
      </w:rPr>
    </w:lvl>
    <w:lvl w:ilvl="8" w:tplc="A74A30B4">
      <w:numFmt w:val="bullet"/>
      <w:lvlText w:val="•"/>
      <w:lvlJc w:val="left"/>
      <w:pPr>
        <w:ind w:left="8201" w:hanging="711"/>
      </w:pPr>
      <w:rPr>
        <w:rFonts w:hint="default"/>
      </w:rPr>
    </w:lvl>
  </w:abstractNum>
  <w:abstractNum w:abstractNumId="21">
    <w:nsid w:val="6DED6105"/>
    <w:multiLevelType w:val="hybridMultilevel"/>
    <w:tmpl w:val="886ACF90"/>
    <w:lvl w:ilvl="0" w:tplc="4F0841D6">
      <w:numFmt w:val="bullet"/>
      <w:lvlText w:val=""/>
      <w:lvlJc w:val="left"/>
      <w:pPr>
        <w:ind w:left="816" w:hanging="356"/>
      </w:pPr>
      <w:rPr>
        <w:rFonts w:ascii="Wingdings" w:eastAsia="Times New Roman" w:hAnsi="Wingdings" w:hint="default"/>
        <w:w w:val="100"/>
        <w:sz w:val="22"/>
      </w:rPr>
    </w:lvl>
    <w:lvl w:ilvl="1" w:tplc="3488C288">
      <w:numFmt w:val="bullet"/>
      <w:lvlText w:val="•"/>
      <w:lvlJc w:val="left"/>
      <w:pPr>
        <w:ind w:left="1722" w:hanging="356"/>
      </w:pPr>
      <w:rPr>
        <w:rFonts w:hint="default"/>
      </w:rPr>
    </w:lvl>
    <w:lvl w:ilvl="2" w:tplc="7A0E09B8">
      <w:numFmt w:val="bullet"/>
      <w:lvlText w:val="•"/>
      <w:lvlJc w:val="left"/>
      <w:pPr>
        <w:ind w:left="2625" w:hanging="356"/>
      </w:pPr>
      <w:rPr>
        <w:rFonts w:hint="default"/>
      </w:rPr>
    </w:lvl>
    <w:lvl w:ilvl="3" w:tplc="2084B170">
      <w:numFmt w:val="bullet"/>
      <w:lvlText w:val="•"/>
      <w:lvlJc w:val="left"/>
      <w:pPr>
        <w:ind w:left="3528" w:hanging="356"/>
      </w:pPr>
      <w:rPr>
        <w:rFonts w:hint="default"/>
      </w:rPr>
    </w:lvl>
    <w:lvl w:ilvl="4" w:tplc="BDC6FC82">
      <w:numFmt w:val="bullet"/>
      <w:lvlText w:val="•"/>
      <w:lvlJc w:val="left"/>
      <w:pPr>
        <w:ind w:left="4430" w:hanging="356"/>
      </w:pPr>
      <w:rPr>
        <w:rFonts w:hint="default"/>
      </w:rPr>
    </w:lvl>
    <w:lvl w:ilvl="5" w:tplc="B358CD0A">
      <w:numFmt w:val="bullet"/>
      <w:lvlText w:val="•"/>
      <w:lvlJc w:val="left"/>
      <w:pPr>
        <w:ind w:left="5333" w:hanging="356"/>
      </w:pPr>
      <w:rPr>
        <w:rFonts w:hint="default"/>
      </w:rPr>
    </w:lvl>
    <w:lvl w:ilvl="6" w:tplc="80BE6056">
      <w:numFmt w:val="bullet"/>
      <w:lvlText w:val="•"/>
      <w:lvlJc w:val="left"/>
      <w:pPr>
        <w:ind w:left="6236" w:hanging="356"/>
      </w:pPr>
      <w:rPr>
        <w:rFonts w:hint="default"/>
      </w:rPr>
    </w:lvl>
    <w:lvl w:ilvl="7" w:tplc="618485D8">
      <w:numFmt w:val="bullet"/>
      <w:lvlText w:val="•"/>
      <w:lvlJc w:val="left"/>
      <w:pPr>
        <w:ind w:left="7138" w:hanging="356"/>
      </w:pPr>
      <w:rPr>
        <w:rFonts w:hint="default"/>
      </w:rPr>
    </w:lvl>
    <w:lvl w:ilvl="8" w:tplc="2960AEA4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22">
    <w:nsid w:val="7A2B23DC"/>
    <w:multiLevelType w:val="hybridMultilevel"/>
    <w:tmpl w:val="B63CB2C4"/>
    <w:lvl w:ilvl="0" w:tplc="7BEEDCE4">
      <w:start w:val="1"/>
      <w:numFmt w:val="decimal"/>
      <w:lvlText w:val="%1."/>
      <w:lvlJc w:val="left"/>
      <w:pPr>
        <w:ind w:left="946" w:hanging="356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CB7A8952">
      <w:numFmt w:val="bullet"/>
      <w:lvlText w:val="•"/>
      <w:lvlJc w:val="left"/>
      <w:pPr>
        <w:ind w:left="1856" w:hanging="356"/>
      </w:pPr>
      <w:rPr>
        <w:rFonts w:hint="default"/>
      </w:rPr>
    </w:lvl>
    <w:lvl w:ilvl="2" w:tplc="B6B487A4">
      <w:numFmt w:val="bullet"/>
      <w:lvlText w:val="•"/>
      <w:lvlJc w:val="left"/>
      <w:pPr>
        <w:ind w:left="2773" w:hanging="356"/>
      </w:pPr>
      <w:rPr>
        <w:rFonts w:hint="default"/>
      </w:rPr>
    </w:lvl>
    <w:lvl w:ilvl="3" w:tplc="3E8AC252">
      <w:numFmt w:val="bullet"/>
      <w:lvlText w:val="•"/>
      <w:lvlJc w:val="left"/>
      <w:pPr>
        <w:ind w:left="3689" w:hanging="356"/>
      </w:pPr>
      <w:rPr>
        <w:rFonts w:hint="default"/>
      </w:rPr>
    </w:lvl>
    <w:lvl w:ilvl="4" w:tplc="6E7AA5BE">
      <w:numFmt w:val="bullet"/>
      <w:lvlText w:val="•"/>
      <w:lvlJc w:val="left"/>
      <w:pPr>
        <w:ind w:left="4606" w:hanging="356"/>
      </w:pPr>
      <w:rPr>
        <w:rFonts w:hint="default"/>
      </w:rPr>
    </w:lvl>
    <w:lvl w:ilvl="5" w:tplc="07B60CEA">
      <w:numFmt w:val="bullet"/>
      <w:lvlText w:val="•"/>
      <w:lvlJc w:val="left"/>
      <w:pPr>
        <w:ind w:left="5523" w:hanging="356"/>
      </w:pPr>
      <w:rPr>
        <w:rFonts w:hint="default"/>
      </w:rPr>
    </w:lvl>
    <w:lvl w:ilvl="6" w:tplc="ADAE6564">
      <w:numFmt w:val="bullet"/>
      <w:lvlText w:val="•"/>
      <w:lvlJc w:val="left"/>
      <w:pPr>
        <w:ind w:left="6439" w:hanging="356"/>
      </w:pPr>
      <w:rPr>
        <w:rFonts w:hint="default"/>
      </w:rPr>
    </w:lvl>
    <w:lvl w:ilvl="7" w:tplc="400A265A">
      <w:numFmt w:val="bullet"/>
      <w:lvlText w:val="•"/>
      <w:lvlJc w:val="left"/>
      <w:pPr>
        <w:ind w:left="7356" w:hanging="356"/>
      </w:pPr>
      <w:rPr>
        <w:rFonts w:hint="default"/>
      </w:rPr>
    </w:lvl>
    <w:lvl w:ilvl="8" w:tplc="B62ADC38">
      <w:numFmt w:val="bullet"/>
      <w:lvlText w:val="•"/>
      <w:lvlJc w:val="left"/>
      <w:pPr>
        <w:ind w:left="8273" w:hanging="356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7"/>
  </w:num>
  <w:num w:numId="8">
    <w:abstractNumId w:val="22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9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F8"/>
    <w:rsid w:val="00004D4F"/>
    <w:rsid w:val="000A370E"/>
    <w:rsid w:val="000A4D9F"/>
    <w:rsid w:val="000D1E4E"/>
    <w:rsid w:val="000D6303"/>
    <w:rsid w:val="000E0602"/>
    <w:rsid w:val="00114F55"/>
    <w:rsid w:val="00116D4D"/>
    <w:rsid w:val="001179B0"/>
    <w:rsid w:val="001C389F"/>
    <w:rsid w:val="001C454F"/>
    <w:rsid w:val="001C6F39"/>
    <w:rsid w:val="001D6504"/>
    <w:rsid w:val="001F58DB"/>
    <w:rsid w:val="002265A1"/>
    <w:rsid w:val="00231675"/>
    <w:rsid w:val="0029044E"/>
    <w:rsid w:val="002C09E2"/>
    <w:rsid w:val="003439B2"/>
    <w:rsid w:val="00351819"/>
    <w:rsid w:val="00357E81"/>
    <w:rsid w:val="004641FD"/>
    <w:rsid w:val="004A3C4B"/>
    <w:rsid w:val="00542AA2"/>
    <w:rsid w:val="005B2DAA"/>
    <w:rsid w:val="005C286D"/>
    <w:rsid w:val="005C4C87"/>
    <w:rsid w:val="005D5003"/>
    <w:rsid w:val="00612C6E"/>
    <w:rsid w:val="00673E85"/>
    <w:rsid w:val="00696AB1"/>
    <w:rsid w:val="006D3EA3"/>
    <w:rsid w:val="006F3DCA"/>
    <w:rsid w:val="00770339"/>
    <w:rsid w:val="0077570B"/>
    <w:rsid w:val="00871913"/>
    <w:rsid w:val="00874072"/>
    <w:rsid w:val="00896F34"/>
    <w:rsid w:val="008F0B7B"/>
    <w:rsid w:val="0090078A"/>
    <w:rsid w:val="0098167D"/>
    <w:rsid w:val="00981C69"/>
    <w:rsid w:val="00982ADE"/>
    <w:rsid w:val="00987283"/>
    <w:rsid w:val="009A78F0"/>
    <w:rsid w:val="009B74A9"/>
    <w:rsid w:val="009D425B"/>
    <w:rsid w:val="009D7500"/>
    <w:rsid w:val="009D79F2"/>
    <w:rsid w:val="009E2137"/>
    <w:rsid w:val="009F6DE4"/>
    <w:rsid w:val="00A00452"/>
    <w:rsid w:val="00A2016C"/>
    <w:rsid w:val="00A21164"/>
    <w:rsid w:val="00A2447E"/>
    <w:rsid w:val="00A55466"/>
    <w:rsid w:val="00AC5055"/>
    <w:rsid w:val="00AC72E2"/>
    <w:rsid w:val="00AE1913"/>
    <w:rsid w:val="00B80795"/>
    <w:rsid w:val="00B937DC"/>
    <w:rsid w:val="00BB32EA"/>
    <w:rsid w:val="00BC7FEB"/>
    <w:rsid w:val="00BC7FF0"/>
    <w:rsid w:val="00BD26C8"/>
    <w:rsid w:val="00BE7AAF"/>
    <w:rsid w:val="00BF19B6"/>
    <w:rsid w:val="00C22FCB"/>
    <w:rsid w:val="00C67E19"/>
    <w:rsid w:val="00C73A17"/>
    <w:rsid w:val="00CA29FE"/>
    <w:rsid w:val="00CE4DE8"/>
    <w:rsid w:val="00D01B6E"/>
    <w:rsid w:val="00D06621"/>
    <w:rsid w:val="00D426E1"/>
    <w:rsid w:val="00D4366B"/>
    <w:rsid w:val="00D706B3"/>
    <w:rsid w:val="00D86DE8"/>
    <w:rsid w:val="00DC1AA9"/>
    <w:rsid w:val="00DF3855"/>
    <w:rsid w:val="00E25745"/>
    <w:rsid w:val="00E31491"/>
    <w:rsid w:val="00E31A0E"/>
    <w:rsid w:val="00E452A3"/>
    <w:rsid w:val="00EE1453"/>
    <w:rsid w:val="00EF13BB"/>
    <w:rsid w:val="00F23224"/>
    <w:rsid w:val="00F7398E"/>
    <w:rsid w:val="00F816F8"/>
    <w:rsid w:val="00F96133"/>
    <w:rsid w:val="00FA25B6"/>
    <w:rsid w:val="00FB5AED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6E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426E1"/>
    <w:pPr>
      <w:spacing w:before="47"/>
      <w:ind w:right="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D426E1"/>
    <w:pPr>
      <w:ind w:left="679" w:hanging="567"/>
      <w:jc w:val="both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D426E1"/>
    <w:pPr>
      <w:ind w:right="59"/>
      <w:jc w:val="center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7FE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C7FE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C7FEB"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D426E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426E1"/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C7FEB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D426E1"/>
    <w:pPr>
      <w:ind w:left="833" w:hanging="360"/>
      <w:jc w:val="both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e"/>
    <w:uiPriority w:val="99"/>
    <w:rsid w:val="00D426E1"/>
  </w:style>
  <w:style w:type="paragraph" w:styleId="Testofumetto">
    <w:name w:val="Balloon Text"/>
    <w:basedOn w:val="Normale"/>
    <w:link w:val="TestofumettoCarattere"/>
    <w:uiPriority w:val="99"/>
    <w:semiHidden/>
    <w:rsid w:val="00BE7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855"/>
    <w:rPr>
      <w:rFonts w:ascii="Times New Roman" w:hAnsi="Times New Roman"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B2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DAA"/>
    <w:rPr>
      <w:rFonts w:ascii="Times New Roman" w:eastAsia="Times New Roman" w:hAnsi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2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DAA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6E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426E1"/>
    <w:pPr>
      <w:spacing w:before="47"/>
      <w:ind w:right="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D426E1"/>
    <w:pPr>
      <w:ind w:left="679" w:hanging="567"/>
      <w:jc w:val="both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D426E1"/>
    <w:pPr>
      <w:ind w:right="59"/>
      <w:jc w:val="center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7FE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C7FE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C7FEB"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D426E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426E1"/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C7FEB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D426E1"/>
    <w:pPr>
      <w:ind w:left="833" w:hanging="360"/>
      <w:jc w:val="both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e"/>
    <w:uiPriority w:val="99"/>
    <w:rsid w:val="00D426E1"/>
  </w:style>
  <w:style w:type="paragraph" w:styleId="Testofumetto">
    <w:name w:val="Balloon Text"/>
    <w:basedOn w:val="Normale"/>
    <w:link w:val="TestofumettoCarattere"/>
    <w:uiPriority w:val="99"/>
    <w:semiHidden/>
    <w:rsid w:val="00BE7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855"/>
    <w:rPr>
      <w:rFonts w:ascii="Times New Roman" w:hAnsi="Times New Roman"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B2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DAA"/>
    <w:rPr>
      <w:rFonts w:ascii="Times New Roman" w:eastAsia="Times New Roman" w:hAnsi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2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DAA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ENTE: MONVISO SOLIDALE</vt:lpstr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ENTE: MONVISO SOLIDALE</dc:title>
  <dc:creator>Gassino</dc:creator>
  <cp:lastModifiedBy>Terzuolo</cp:lastModifiedBy>
  <cp:revision>12</cp:revision>
  <cp:lastPrinted>2017-04-10T15:00:00Z</cp:lastPrinted>
  <dcterms:created xsi:type="dcterms:W3CDTF">2019-02-08T11:58:00Z</dcterms:created>
  <dcterms:modified xsi:type="dcterms:W3CDTF">2021-02-10T09:27:00Z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 Combine Files</vt:lpwstr>
  </property>
</Properties>
</file>